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hint="eastAsia" w:ascii="宋体" w:hAnsi="宋体"/>
          <w:sz w:val="36"/>
          <w:szCs w:val="28"/>
        </w:rPr>
        <w:t>副高及以下专业技术岗位竞聘申请表</w:t>
      </w:r>
    </w:p>
    <w:p>
      <w:pPr>
        <w:spacing w:line="500" w:lineRule="exact"/>
        <w:ind w:right="336" w:rightChars="160"/>
        <w:jc w:val="center"/>
        <w:rPr>
          <w:rFonts w:ascii="黑体" w:eastAsia="黑体"/>
          <w:sz w:val="36"/>
          <w:szCs w:val="36"/>
        </w:rPr>
      </w:pPr>
    </w:p>
    <w:tbl>
      <w:tblPr>
        <w:tblStyle w:val="5"/>
        <w:tblW w:w="123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7" w:type="dxa"/>
          <w:trHeight w:val="567" w:hRule="atLeast"/>
        </w:trPr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王立慧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1974.08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党政职务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无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是否双肩挑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7" w:type="dxa"/>
          <w:trHeight w:val="567" w:hRule="atLeast"/>
        </w:trPr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经济管理学院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会计学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7" w:type="dxa"/>
          <w:trHeight w:val="567" w:hRule="atLeast"/>
        </w:trPr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讲师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专技职务取得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时间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2002.02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现专技职务聘任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/>
                <w:lang w:val="en-US" w:eastAsia="zh-CN"/>
              </w:rPr>
            </w:pPr>
          </w:p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7" w:type="dxa"/>
          <w:trHeight w:val="484" w:hRule="atLeast"/>
        </w:trPr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专技九级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现聘专技岗位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聘任时间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2014.01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现聘专技岗位年限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/>
                <w:lang w:val="en-US" w:eastAsia="zh-CN"/>
              </w:rPr>
            </w:pPr>
          </w:p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7" w:type="dxa"/>
          <w:trHeight w:val="567" w:hRule="atLeast"/>
        </w:trPr>
        <w:tc>
          <w:tcPr>
            <w:tcW w:w="24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</w:t>
            </w:r>
            <w:r>
              <w:rPr>
                <w:rFonts w:hint="eastAsia" w:ascii="黑体" w:eastAsia="黑体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hint="eastAsia" w:ascii="黑体" w:eastAsia="黑体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Cs w:val="21"/>
              </w:rPr>
              <w:t>∨</w:t>
            </w:r>
            <w:r>
              <w:rPr>
                <w:rFonts w:hint="eastAsia"/>
                <w:color w:val="000000"/>
                <w:sz w:val="24"/>
              </w:rPr>
              <w:t>专任教师</w:t>
            </w: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□专职辅导员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□实验技术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7" w:type="dxa"/>
          <w:trHeight w:val="567" w:hRule="atLeast"/>
        </w:trPr>
        <w:tc>
          <w:tcPr>
            <w:tcW w:w="24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□五级 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 xml:space="preserve">□六级  □七级  </w:t>
            </w:r>
            <w:r>
              <w:rPr>
                <w:rFonts w:hint="eastAsia"/>
                <w:szCs w:val="21"/>
              </w:rPr>
              <w:t>∨</w:t>
            </w:r>
            <w:r>
              <w:rPr>
                <w:rFonts w:hint="eastAsia" w:ascii="宋体"/>
              </w:rPr>
              <w:t>八级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□九级  □十级  □十一级  □十二级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7" w:type="dxa"/>
          <w:trHeight w:val="3124" w:hRule="atLeast"/>
        </w:trPr>
        <w:tc>
          <w:tcPr>
            <w:tcW w:w="10206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_GB2312" w:hAnsi="宋体" w:eastAsia="楷体_GB2312"/>
                <w:sz w:val="24"/>
                <w:u w:val="single"/>
              </w:rPr>
            </w:pPr>
            <w:r>
              <w:rPr>
                <w:rFonts w:hint="eastAsia" w:eastAsia="黑体"/>
                <w:sz w:val="24"/>
              </w:rPr>
              <w:t>上一聘期岗位考核等级：</w:t>
            </w:r>
            <w:r>
              <w:rPr>
                <w:rFonts w:hint="eastAsia" w:eastAsia="黑体"/>
                <w:sz w:val="24"/>
                <w:u w:val="single"/>
              </w:rPr>
              <w:t xml:space="preserve">   </w:t>
            </w:r>
            <w:r>
              <w:rPr>
                <w:rFonts w:hint="eastAsia" w:eastAsia="黑体"/>
                <w:sz w:val="24"/>
                <w:u w:val="single"/>
                <w:lang w:val="en-US" w:eastAsia="zh-CN"/>
              </w:rPr>
              <w:t>不考核</w:t>
            </w:r>
            <w:r>
              <w:rPr>
                <w:rFonts w:hint="eastAsia" w:eastAsia="黑体"/>
                <w:sz w:val="24"/>
                <w:u w:val="single"/>
              </w:rPr>
              <w:t xml:space="preserve">   </w:t>
            </w:r>
          </w:p>
          <w:p>
            <w:pPr>
              <w:spacing w:line="460" w:lineRule="exact"/>
              <w:ind w:left="600" w:hanging="600" w:hangingChars="25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符合竞聘《经济管理学院五级及以下专业技术岗位聘用工作实施细则》附件1/2中</w:t>
            </w:r>
            <w:r>
              <w:rPr>
                <w:rFonts w:hint="eastAsia" w:eastAsia="黑体"/>
                <w:sz w:val="24"/>
                <w:u w:val="single"/>
              </w:rPr>
              <w:t xml:space="preserve">  </w:t>
            </w:r>
            <w:r>
              <w:rPr>
                <w:rFonts w:hint="eastAsia" w:eastAsia="黑体"/>
                <w:sz w:val="24"/>
                <w:u w:val="single"/>
                <w:lang w:val="en-US" w:eastAsia="zh-CN"/>
              </w:rPr>
              <w:t>八</w:t>
            </w:r>
            <w:r>
              <w:rPr>
                <w:rFonts w:hint="eastAsia" w:eastAsia="黑体"/>
                <w:sz w:val="24"/>
                <w:u w:val="single"/>
              </w:rPr>
              <w:t xml:space="preserve">  </w:t>
            </w:r>
            <w:r>
              <w:rPr>
                <w:rFonts w:hint="eastAsia" w:eastAsia="黑体"/>
                <w:sz w:val="24"/>
              </w:rPr>
              <w:t>级岗位“聘用条件”</w:t>
            </w:r>
          </w:p>
          <w:p>
            <w:pPr>
              <w:ind w:firstLine="360" w:firstLineChars="15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具体说明：</w:t>
            </w:r>
          </w:p>
          <w:p>
            <w:pPr>
              <w:ind w:firstLine="360" w:firstLineChars="150"/>
              <w:rPr>
                <w:rFonts w:ascii="宋体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以第一作者在一级期刊发表论文1篇（含会议收录论文）或在二级期刊发表论文三篇。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7" w:type="dxa"/>
          <w:trHeight w:val="2038" w:hRule="atLeast"/>
        </w:trPr>
        <w:tc>
          <w:tcPr>
            <w:tcW w:w="10206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240" w:after="120"/>
              <w:ind w:firstLine="480" w:firstLineChars="200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7" w:type="dxa"/>
          <w:trHeight w:val="3394" w:hRule="atLeast"/>
        </w:trPr>
        <w:tc>
          <w:tcPr>
            <w:tcW w:w="10206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 w:after="120" w:line="360" w:lineRule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学院（单位）审核意见：</w:t>
            </w:r>
          </w:p>
          <w:p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 w:ascii="宋体" w:hAnsi="宋体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 w:ascii="宋体" w:hAnsi="宋体"/>
                <w:sz w:val="28"/>
              </w:rPr>
              <w:t>□</w:t>
            </w:r>
          </w:p>
          <w:p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 w:ascii="宋体" w:hAnsi="宋体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 w:ascii="宋体" w:hAnsi="宋体"/>
                <w:sz w:val="28"/>
              </w:rPr>
              <w:t>□</w:t>
            </w:r>
          </w:p>
          <w:p>
            <w:pPr>
              <w:snapToGrid w:val="0"/>
              <w:ind w:firstLine="720"/>
              <w:rPr>
                <w:sz w:val="24"/>
              </w:rPr>
            </w:pPr>
          </w:p>
          <w:p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hint="eastAsia" w:ascii="宋体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1020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60" w:lineRule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各单位岗位设置与聘用评议工作小组推荐意见：</w:t>
            </w:r>
          </w:p>
          <w:p>
            <w:pPr>
              <w:snapToGrid w:val="0"/>
              <w:rPr>
                <w:rFonts w:eastAsia="黑体"/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hint="eastAsia" w:ascii="宋体" w:hAnsi="宋体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>
            <w:pPr>
              <w:spacing w:line="400" w:lineRule="exact"/>
              <w:rPr>
                <w:rFonts w:ascii="宋体"/>
              </w:rPr>
            </w:pPr>
          </w:p>
          <w:p>
            <w:pPr>
              <w:spacing w:line="400" w:lineRule="exact"/>
              <w:rPr>
                <w:rFonts w:ascii="宋体"/>
              </w:rPr>
            </w:pPr>
          </w:p>
          <w:p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职能部门审核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1020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60" w:lineRule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学校岗位设置与聘用工作委员会拟定意见：</w:t>
            </w:r>
          </w:p>
          <w:p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hint="eastAsia" w:ascii="宋体" w:hAnsi="宋体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>
            <w:pPr>
              <w:spacing w:before="156" w:beforeLines="50" w:line="360" w:lineRule="auto"/>
              <w:rPr>
                <w:rFonts w:eastAsia="黑体"/>
                <w:sz w:val="24"/>
              </w:rPr>
            </w:pPr>
          </w:p>
          <w:p>
            <w:pPr>
              <w:tabs>
                <w:tab w:val="left" w:pos="7136"/>
                <w:tab w:val="left" w:pos="7496"/>
              </w:tabs>
              <w:spacing w:line="360" w:lineRule="auto"/>
              <w:ind w:firstLine="4800" w:firstLineChars="200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1020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60" w:lineRule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学校岗位设置与聘用工作领导小组审批意见：</w:t>
            </w:r>
          </w:p>
          <w:p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>
            <w:pPr>
              <w:tabs>
                <w:tab w:val="left" w:pos="7136"/>
                <w:tab w:val="left" w:pos="7496"/>
              </w:tabs>
              <w:spacing w:line="360" w:lineRule="auto"/>
              <w:ind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>
            <w:pPr>
              <w:tabs>
                <w:tab w:val="left" w:pos="7136"/>
                <w:tab w:val="left" w:pos="7496"/>
              </w:tabs>
              <w:spacing w:line="360" w:lineRule="auto"/>
              <w:ind w:firstLine="4800" w:firstLineChars="200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</w:tr>
    </w:tbl>
    <w:p>
      <w:pPr>
        <w:rPr>
          <w:b/>
          <w:sz w:val="28"/>
        </w:rPr>
        <w:sectPr>
          <w:pgSz w:w="11906" w:h="16838"/>
          <w:pgMar w:top="1191" w:right="720" w:bottom="1191" w:left="72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b/>
          <w:sz w:val="28"/>
        </w:rPr>
      </w:pPr>
      <w:r>
        <w:rPr>
          <w:rFonts w:hint="eastAsia" w:ascii="黑体" w:eastAsia="黑体"/>
          <w:b/>
          <w:sz w:val="28"/>
          <w:szCs w:val="28"/>
        </w:rPr>
        <w:t>近三年主要工作业绩（2014年1月1日至2016年12月31日）</w:t>
      </w:r>
    </w:p>
    <w:tbl>
      <w:tblPr>
        <w:tblStyle w:val="5"/>
        <w:tblW w:w="103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241"/>
        <w:gridCol w:w="224"/>
        <w:gridCol w:w="264"/>
        <w:gridCol w:w="202"/>
        <w:gridCol w:w="794"/>
        <w:gridCol w:w="138"/>
        <w:gridCol w:w="128"/>
        <w:gridCol w:w="127"/>
        <w:gridCol w:w="103"/>
        <w:gridCol w:w="356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627"/>
        <w:gridCol w:w="140"/>
        <w:gridCol w:w="133"/>
        <w:gridCol w:w="1127"/>
        <w:gridCol w:w="40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10319" w:type="dxa"/>
            <w:gridSpan w:val="29"/>
          </w:tcPr>
          <w:p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1、项目情况（限填3项）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262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起止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hint="eastAsia" w:ascii="宋体" w:hAnsi="宋体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学院（部）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职能部门审核盖章*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" w:hRule="atLeast"/>
          <w:jc w:val="center"/>
        </w:trPr>
        <w:tc>
          <w:tcPr>
            <w:tcW w:w="10319" w:type="dxa"/>
            <w:gridSpan w:val="29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2论文和专著（限填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论文、著作题目</w:t>
            </w:r>
          </w:p>
        </w:tc>
        <w:tc>
          <w:tcPr>
            <w:tcW w:w="199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1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发表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学院（部）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职能部门审核盖章*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215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Estimation of fixed capital stock of three industries in China</w:t>
            </w:r>
          </w:p>
        </w:tc>
        <w:tc>
          <w:tcPr>
            <w:tcW w:w="199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Statistic Application in Modern Society</w:t>
            </w:r>
          </w:p>
        </w:tc>
        <w:tc>
          <w:tcPr>
            <w:tcW w:w="141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其它</w:t>
            </w:r>
          </w:p>
        </w:tc>
        <w:tc>
          <w:tcPr>
            <w:tcW w:w="104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2015</w:t>
            </w:r>
          </w:p>
        </w:tc>
        <w:tc>
          <w:tcPr>
            <w:tcW w:w="119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1/1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215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Research on the relationship between the upgrading of China's industry and its influence factors</w:t>
            </w:r>
          </w:p>
        </w:tc>
        <w:tc>
          <w:tcPr>
            <w:tcW w:w="199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Energy, Environmental &amp; Sustainable Ecosystem Development</w:t>
            </w:r>
          </w:p>
        </w:tc>
        <w:tc>
          <w:tcPr>
            <w:tcW w:w="141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CPCI-S</w:t>
            </w:r>
          </w:p>
        </w:tc>
        <w:tc>
          <w:tcPr>
            <w:tcW w:w="104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2015</w:t>
            </w:r>
          </w:p>
        </w:tc>
        <w:tc>
          <w:tcPr>
            <w:tcW w:w="119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1/1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215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Research on the Relationship Between the Total Factor Productivity of Each Industry and Its Influence Factors                         in China</w:t>
            </w:r>
          </w:p>
        </w:tc>
        <w:tc>
          <w:tcPr>
            <w:tcW w:w="199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Proceeding of the Information Science and Management Engineering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instrText xml:space="preserve"> = 3 \* ROMAN </w:instrTex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III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41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EI会议</w:t>
            </w:r>
          </w:p>
        </w:tc>
        <w:tc>
          <w:tcPr>
            <w:tcW w:w="104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2015</w:t>
            </w:r>
          </w:p>
        </w:tc>
        <w:tc>
          <w:tcPr>
            <w:tcW w:w="119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1/1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215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Research on the Relationship among the Total Factor Productivity of Three Industries in China</w:t>
            </w:r>
          </w:p>
        </w:tc>
        <w:tc>
          <w:tcPr>
            <w:tcW w:w="199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Advances in Social Science, Education and Humanities Research</w:t>
            </w:r>
          </w:p>
        </w:tc>
        <w:tc>
          <w:tcPr>
            <w:tcW w:w="141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CPCI-SSH</w:t>
            </w:r>
          </w:p>
        </w:tc>
        <w:tc>
          <w:tcPr>
            <w:tcW w:w="104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2015</w:t>
            </w:r>
          </w:p>
        </w:tc>
        <w:tc>
          <w:tcPr>
            <w:tcW w:w="119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1/1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215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The Relationship Between International Capital Flows and Industrial Upgrading in China</w:t>
            </w:r>
          </w:p>
        </w:tc>
        <w:tc>
          <w:tcPr>
            <w:tcW w:w="199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Proceeding of the 2015 International conference on Engineering Management, Engineering Education and Information Technology</w:t>
            </w:r>
          </w:p>
        </w:tc>
        <w:tc>
          <w:tcPr>
            <w:tcW w:w="141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CPCI-S</w:t>
            </w:r>
          </w:p>
        </w:tc>
        <w:tc>
          <w:tcPr>
            <w:tcW w:w="104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2015</w:t>
            </w:r>
          </w:p>
        </w:tc>
        <w:tc>
          <w:tcPr>
            <w:tcW w:w="119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1/1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0319" w:type="dxa"/>
            <w:gridSpan w:val="29"/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3、</w:t>
            </w:r>
            <w:r>
              <w:rPr>
                <w:rFonts w:hint="eastAsia" w:ascii="宋体" w:hAnsi="宋体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奖项名称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获奖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hint="eastAsia" w:ascii="宋体" w:hAnsi="宋体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学院（部）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职能部门审核盖章*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" w:hRule="atLeast"/>
          <w:jc w:val="center"/>
        </w:trPr>
        <w:tc>
          <w:tcPr>
            <w:tcW w:w="10319" w:type="dxa"/>
            <w:gridSpan w:val="29"/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4、</w:t>
            </w:r>
            <w:r>
              <w:rPr>
                <w:rFonts w:hint="eastAsia"/>
                <w:b/>
                <w:sz w:val="24"/>
              </w:rPr>
              <w:t>教学成果奖（含教材）（限填5项）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240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奖项等级</w:t>
            </w:r>
          </w:p>
        </w:tc>
        <w:tc>
          <w:tcPr>
            <w:tcW w:w="1259" w:type="dxa"/>
            <w:gridSpan w:val="5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取得时间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hint="eastAsia" w:ascii="宋体" w:hAnsi="宋体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学院（部）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职能部门审核盖章*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0319" w:type="dxa"/>
            <w:gridSpan w:val="29"/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30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专利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授权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学院（部）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职能部门审核盖章*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" w:hRule="atLeast"/>
          <w:jc w:val="center"/>
        </w:trPr>
        <w:tc>
          <w:tcPr>
            <w:tcW w:w="10319" w:type="dxa"/>
            <w:gridSpan w:val="29"/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28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采用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hint="eastAsia" w:ascii="宋体" w:hAnsi="宋体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学院（部）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职能部门审核盖章*</w:t>
            </w:r>
          </w:p>
        </w:tc>
      </w:tr>
    </w:tbl>
    <w:p>
      <w:pPr>
        <w:snapToGrid w:val="0"/>
        <w:spacing w:line="360" w:lineRule="exact"/>
        <w:rPr>
          <w:rFonts w:ascii="黑体" w:eastAsia="黑体"/>
          <w:sz w:val="24"/>
        </w:rPr>
      </w:pPr>
      <w:bookmarkStart w:id="0" w:name="_GoBack"/>
      <w:bookmarkEnd w:id="0"/>
      <w:r>
        <w:rPr>
          <w:rFonts w:hint="eastAsia" w:ascii="黑体" w:eastAsia="黑体"/>
          <w:sz w:val="24"/>
        </w:rPr>
        <w:t xml:space="preserve">申报人自愿申报并承诺以上所有填写内容真实可靠，如有虚假愿意承担一切后果！    </w:t>
      </w:r>
    </w:p>
    <w:p>
      <w:pPr>
        <w:ind w:firstLine="6480" w:firstLineChars="270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申报人签字：                        </w:t>
      </w:r>
    </w:p>
    <w:p>
      <w:pPr>
        <w:ind w:firstLine="1080" w:firstLineChars="45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                                              年    月    日</w:t>
      </w:r>
    </w:p>
    <w:p>
      <w:pPr>
        <w:pStyle w:val="2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“*”说明：上述业绩中学院（部）无法审核认定的，需职能部门审核认定。</w:t>
      </w:r>
    </w:p>
    <w:sectPr>
      <w:pgSz w:w="11906" w:h="16838"/>
      <w:pgMar w:top="1191" w:right="720" w:bottom="1191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MingLiU_HKSCS">
    <w:panose1 w:val="02020500000000000000"/>
    <w:charset w:val="88"/>
    <w:family w:val="decorative"/>
    <w:pitch w:val="default"/>
    <w:sig w:usb0="A00002FF" w:usb1="38CFFCFA" w:usb2="00000016" w:usb3="00000000" w:csb0="00100001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Times-Roman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MTM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TSY">
    <w:altName w:val="Malgun Gothic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MTGU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vTime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FbIvS-3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FbIvS-1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5+cajcd fntbz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6+CAJ FNT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4+CAJ FN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3+楷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5+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5+CAJ FNT00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0-499802730+ZCJCKn-2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3-1783323752+ZCJCKo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3-2099912758+ZCJCKp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DLF-32769-4-1446381937+ZMGDlK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LPFqu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834162784+ZDLCD8-7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70-0-1491604751+ZDLCD8-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720397224+ZDLCD7-6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ystem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SJW--GB1-0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HTJW--GB1-0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adeGothicLTStd-Bd2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BC"/>
    <w:rsid w:val="00147750"/>
    <w:rsid w:val="001D3339"/>
    <w:rsid w:val="00447DAB"/>
    <w:rsid w:val="004F25BC"/>
    <w:rsid w:val="007A6E53"/>
    <w:rsid w:val="00996693"/>
    <w:rsid w:val="009E4A24"/>
    <w:rsid w:val="00E70BBB"/>
    <w:rsid w:val="00F35B91"/>
    <w:rsid w:val="0F982A18"/>
    <w:rsid w:val="16997317"/>
    <w:rsid w:val="177634BC"/>
    <w:rsid w:val="222D45A2"/>
    <w:rsid w:val="2B5665F5"/>
    <w:rsid w:val="2BE14422"/>
    <w:rsid w:val="2E01069E"/>
    <w:rsid w:val="30F96BD3"/>
    <w:rsid w:val="3395544E"/>
    <w:rsid w:val="390D22E8"/>
    <w:rsid w:val="3E381D27"/>
    <w:rsid w:val="51AB613A"/>
    <w:rsid w:val="55C0478B"/>
    <w:rsid w:val="575C109C"/>
    <w:rsid w:val="577F4A61"/>
    <w:rsid w:val="6BAC5115"/>
    <w:rsid w:val="6D8D715B"/>
    <w:rsid w:val="709A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页脚 Char1"/>
    <w:basedOn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zstu</Company>
  <Pages>3</Pages>
  <Words>292</Words>
  <Characters>1670</Characters>
  <Lines>13</Lines>
  <Paragraphs>3</Paragraphs>
  <TotalTime>0</TotalTime>
  <ScaleCrop>false</ScaleCrop>
  <LinksUpToDate>false</LinksUpToDate>
  <CharactersWithSpaces>1959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2017-06-26T00:54:00Z</dcterms:created>
  <dc:creator>jg</dc:creator>
  <cp:lastModifiedBy>g</cp:lastModifiedBy>
  <dcterms:modified xsi:type="dcterms:W3CDTF">2017-06-26T11:53:21Z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