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3A7B71" w:rsidRPr="003A7B71" w:rsidTr="003A7B71">
        <w:trPr>
          <w:tblCellSpacing w:w="0" w:type="dxa"/>
          <w:jc w:val="center"/>
        </w:trPr>
        <w:tc>
          <w:tcPr>
            <w:tcW w:w="0" w:type="auto"/>
            <w:vAlign w:val="center"/>
            <w:hideMark/>
          </w:tcPr>
          <w:p w:rsidR="003A7B71" w:rsidRPr="003A7B71" w:rsidRDefault="003A7B71" w:rsidP="003A7B71">
            <w:pPr>
              <w:widowControl/>
              <w:wordWrap w:val="0"/>
              <w:spacing w:before="100" w:beforeAutospacing="1" w:after="316" w:line="270" w:lineRule="atLeast"/>
              <w:jc w:val="center"/>
              <w:rPr>
                <w:rFonts w:ascii="Tahoma" w:eastAsia="宋体" w:hAnsi="Tahoma" w:cs="Tahoma"/>
                <w:color w:val="333333"/>
                <w:kern w:val="0"/>
                <w:sz w:val="18"/>
                <w:szCs w:val="18"/>
              </w:rPr>
            </w:pPr>
            <w:r w:rsidRPr="003A7B71">
              <w:rPr>
                <w:rFonts w:ascii="黑体" w:eastAsia="黑体" w:hAnsi="宋体" w:cs="黑体" w:hint="eastAsia"/>
                <w:color w:val="262626"/>
                <w:kern w:val="0"/>
                <w:sz w:val="36"/>
                <w:szCs w:val="36"/>
                <w:shd w:val="clear" w:color="auto" w:fill="FFFFFF"/>
              </w:rPr>
              <w:t>2018杭州市科技计划软科学研究项目选题目录</w:t>
            </w:r>
          </w:p>
          <w:tbl>
            <w:tblPr>
              <w:tblW w:w="7767" w:type="dxa"/>
              <w:jc w:val="center"/>
              <w:tblLook w:val="04A0" w:firstRow="1" w:lastRow="0" w:firstColumn="1" w:lastColumn="0" w:noHBand="0" w:noVBand="1"/>
            </w:tblPr>
            <w:tblGrid>
              <w:gridCol w:w="898"/>
              <w:gridCol w:w="6869"/>
            </w:tblGrid>
            <w:tr w:rsidR="003A7B71" w:rsidRPr="003A7B71" w:rsidTr="003A7B71">
              <w:trPr>
                <w:trHeight w:val="390"/>
                <w:jc w:val="center"/>
              </w:trPr>
              <w:tc>
                <w:tcPr>
                  <w:tcW w:w="898" w:type="dxa"/>
                  <w:tcBorders>
                    <w:top w:val="single" w:sz="4" w:space="0" w:color="auto"/>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Calibri" w:eastAsia="仿宋_GB2312" w:hAnsi="宋体" w:cs="宋体" w:hint="eastAsia"/>
                      <w:color w:val="000000"/>
                      <w:kern w:val="0"/>
                      <w:sz w:val="28"/>
                      <w:szCs w:val="28"/>
                    </w:rPr>
                    <w:t>序号</w:t>
                  </w:r>
                </w:p>
              </w:tc>
              <w:tc>
                <w:tcPr>
                  <w:tcW w:w="6869" w:type="dxa"/>
                  <w:tcBorders>
                    <w:top w:val="single" w:sz="4" w:space="0" w:color="auto"/>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ind w:firstLine="560"/>
                    <w:jc w:val="left"/>
                    <w:rPr>
                      <w:rFonts w:ascii="宋体" w:eastAsia="宋体" w:hAnsi="宋体" w:cs="宋体"/>
                      <w:color w:val="333333"/>
                      <w:kern w:val="0"/>
                      <w:sz w:val="24"/>
                      <w:szCs w:val="24"/>
                    </w:rPr>
                  </w:pPr>
                  <w:r w:rsidRPr="003A7B71">
                    <w:rPr>
                      <w:rFonts w:ascii="Calibri" w:eastAsia="仿宋_GB2312" w:hAnsi="宋体" w:cs="宋体" w:hint="eastAsia"/>
                      <w:bCs/>
                      <w:color w:val="000000"/>
                      <w:kern w:val="0"/>
                      <w:sz w:val="28"/>
                      <w:szCs w:val="28"/>
                    </w:rPr>
                    <w:t>项目名称</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w:t>
                  </w:r>
                  <w:proofErr w:type="gramStart"/>
                  <w:r w:rsidRPr="003A7B71">
                    <w:rPr>
                      <w:rFonts w:ascii="仿宋_GB2312" w:eastAsia="仿宋_GB2312" w:hAnsi="宋体" w:cs="宋体" w:hint="eastAsia"/>
                      <w:color w:val="000000"/>
                      <w:kern w:val="0"/>
                      <w:sz w:val="28"/>
                      <w:szCs w:val="28"/>
                    </w:rPr>
                    <w:t>城西科创</w:t>
                  </w:r>
                  <w:proofErr w:type="gramEnd"/>
                  <w:r w:rsidRPr="003A7B71">
                    <w:rPr>
                      <w:rFonts w:ascii="仿宋_GB2312" w:eastAsia="仿宋_GB2312" w:hAnsi="宋体" w:cs="宋体" w:hint="eastAsia"/>
                      <w:color w:val="000000"/>
                      <w:kern w:val="0"/>
                      <w:sz w:val="28"/>
                      <w:szCs w:val="28"/>
                    </w:rPr>
                    <w:t>大走廊产学研创新共同体建设的实证调研与对策研究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杭州市物联网产业链与发展路径研究——以高新技术企业为例</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杭州打造国际赛事之城的战略定位和路径选择</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杭州城中村开发治理能力提升研究——基于杭州246个城中村的调研</w:t>
                  </w:r>
                  <w:proofErr w:type="gramStart"/>
                  <w:r w:rsidRPr="003A7B71">
                    <w:rPr>
                      <w:rFonts w:ascii="仿宋_GB2312" w:eastAsia="仿宋_GB2312" w:hAnsi="宋体" w:cs="宋体" w:hint="eastAsia"/>
                      <w:color w:val="000000"/>
                      <w:kern w:val="0"/>
                      <w:sz w:val="28"/>
                      <w:szCs w:val="28"/>
                    </w:rPr>
                    <w:t>研</w:t>
                  </w:r>
                  <w:proofErr w:type="gramEnd"/>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5</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推进杭州特色街区国际化转型发展思路及对策研究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6</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深化创新型城市建设的发展路径研究——以杭州市为例</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7</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杭州城市国际化进程测度研究与对策建议</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8</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基于杭州创新创业生态系统视角的政策研究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9</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科技金融支持双创空间发展的路径研究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10</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基于三链融合优化杭州市小</w:t>
                  </w:r>
                  <w:proofErr w:type="gramStart"/>
                  <w:r w:rsidRPr="003A7B71">
                    <w:rPr>
                      <w:rFonts w:ascii="仿宋_GB2312" w:eastAsia="仿宋_GB2312" w:hAnsi="宋体" w:cs="宋体" w:hint="eastAsia"/>
                      <w:color w:val="000000"/>
                      <w:kern w:val="0"/>
                      <w:sz w:val="28"/>
                      <w:szCs w:val="28"/>
                    </w:rPr>
                    <w:t>微企业</w:t>
                  </w:r>
                  <w:proofErr w:type="gramEnd"/>
                  <w:r w:rsidRPr="003A7B71">
                    <w:rPr>
                      <w:rFonts w:ascii="仿宋_GB2312" w:eastAsia="仿宋_GB2312" w:hAnsi="宋体" w:cs="宋体" w:hint="eastAsia"/>
                      <w:color w:val="000000"/>
                      <w:kern w:val="0"/>
                      <w:sz w:val="28"/>
                      <w:szCs w:val="28"/>
                    </w:rPr>
                    <w:t>创业创新环境的对策研究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11</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“双创”背景下杭州市大学生自主创业融资研究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12</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w:t>
                  </w:r>
                  <w:proofErr w:type="gramStart"/>
                  <w:r w:rsidRPr="003A7B71">
                    <w:rPr>
                      <w:rFonts w:ascii="仿宋_GB2312" w:eastAsia="仿宋_GB2312" w:hAnsi="宋体" w:cs="宋体" w:hint="eastAsia"/>
                      <w:color w:val="000000"/>
                      <w:kern w:val="0"/>
                      <w:sz w:val="28"/>
                      <w:szCs w:val="28"/>
                    </w:rPr>
                    <w:t>众创空间</w:t>
                  </w:r>
                  <w:proofErr w:type="gramEnd"/>
                  <w:r w:rsidRPr="003A7B71">
                    <w:rPr>
                      <w:rFonts w:ascii="仿宋_GB2312" w:eastAsia="仿宋_GB2312" w:hAnsi="宋体" w:cs="宋体" w:hint="eastAsia"/>
                      <w:color w:val="000000"/>
                      <w:kern w:val="0"/>
                      <w:sz w:val="28"/>
                      <w:szCs w:val="28"/>
                    </w:rPr>
                    <w:t>的地理分布与创新活力研究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13</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“企业上云”下杭州市中小企业数字化创业转型的现状及对策研究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14</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杭州创业创新指数</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15</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推进杭州地下综合管廊智能装备产业的发展思路及对策研究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16</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杭州未来产业培育发展的思路和对策建议</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17</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杭州市装备制造业智能化发展现状及对策研究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18</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滨江区高新技术产业外溢与承接的互动机制研究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19</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w:t>
                  </w:r>
                  <w:proofErr w:type="gramStart"/>
                  <w:r w:rsidRPr="003A7B71">
                    <w:rPr>
                      <w:rFonts w:ascii="仿宋_GB2312" w:eastAsia="仿宋_GB2312" w:hAnsi="宋体" w:cs="宋体" w:hint="eastAsia"/>
                      <w:color w:val="000000"/>
                      <w:kern w:val="0"/>
                      <w:sz w:val="28"/>
                      <w:szCs w:val="28"/>
                    </w:rPr>
                    <w:t>城西科创</w:t>
                  </w:r>
                  <w:proofErr w:type="gramEnd"/>
                  <w:r w:rsidRPr="003A7B71">
                    <w:rPr>
                      <w:rFonts w:ascii="仿宋_GB2312" w:eastAsia="仿宋_GB2312" w:hAnsi="宋体" w:cs="宋体" w:hint="eastAsia"/>
                      <w:color w:val="000000"/>
                      <w:kern w:val="0"/>
                      <w:sz w:val="28"/>
                      <w:szCs w:val="28"/>
                    </w:rPr>
                    <w:t>大走廊产业体系的培育路径及对策研究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20</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美国出口管制背景下杭州高新产业创新资源全球配置能力研究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21</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基于环境资源禀赋视角的杭州市产业转型升级对策研究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22</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在杭研究机构在人工智能领域的发展现状及应用分析</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23</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杭州建设国家实验室的若干问题及对策研究—以之江实验室（网络信息国家重点实验室）为例</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24</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国家自主创新示范区发展潜力比较研究--以杭州、天津、成都、西安为研究对象</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25</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深化审批制度改革推动杭州市钱塘江水上旅游开发的</w:t>
                  </w:r>
                  <w:r w:rsidRPr="003A7B71">
                    <w:rPr>
                      <w:rFonts w:ascii="仿宋_GB2312" w:eastAsia="仿宋_GB2312" w:hAnsi="宋体" w:cs="宋体" w:hint="eastAsia"/>
                      <w:color w:val="000000"/>
                      <w:kern w:val="0"/>
                      <w:sz w:val="28"/>
                      <w:szCs w:val="28"/>
                    </w:rPr>
                    <w:lastRenderedPageBreak/>
                    <w:t>对策和建议</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lastRenderedPageBreak/>
                    <w:t>26</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国内主要城市科技创新动态及对杭州的启示</w:t>
                  </w:r>
                </w:p>
              </w:tc>
            </w:tr>
            <w:tr w:rsidR="003A7B71" w:rsidRPr="003A7B71" w:rsidTr="003A7B71">
              <w:trPr>
                <w:trHeight w:val="390"/>
                <w:jc w:val="center"/>
              </w:trPr>
              <w:tc>
                <w:tcPr>
                  <w:tcW w:w="898" w:type="dxa"/>
                  <w:tcBorders>
                    <w:top w:val="single" w:sz="4" w:space="0" w:color="auto"/>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27</w:t>
                  </w:r>
                </w:p>
              </w:tc>
              <w:tc>
                <w:tcPr>
                  <w:tcW w:w="6869" w:type="dxa"/>
                  <w:tcBorders>
                    <w:top w:val="single" w:sz="4" w:space="0" w:color="auto"/>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政府股权投资基金运行模式在区域经济中的运行实践及对策研究——以杭州市江干区为例</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28</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政策支持、风险投资对在</w:t>
                  </w:r>
                  <w:proofErr w:type="gramStart"/>
                  <w:r w:rsidRPr="003A7B71">
                    <w:rPr>
                      <w:rFonts w:ascii="仿宋_GB2312" w:eastAsia="仿宋_GB2312" w:hAnsi="宋体" w:cs="宋体" w:hint="eastAsia"/>
                      <w:color w:val="000000"/>
                      <w:kern w:val="0"/>
                      <w:sz w:val="28"/>
                      <w:szCs w:val="28"/>
                    </w:rPr>
                    <w:t>孵企业</w:t>
                  </w:r>
                  <w:proofErr w:type="gramEnd"/>
                  <w:r w:rsidRPr="003A7B71">
                    <w:rPr>
                      <w:rFonts w:ascii="仿宋_GB2312" w:eastAsia="仿宋_GB2312" w:hAnsi="宋体" w:cs="宋体" w:hint="eastAsia"/>
                      <w:color w:val="000000"/>
                      <w:kern w:val="0"/>
                      <w:sz w:val="28"/>
                      <w:szCs w:val="28"/>
                    </w:rPr>
                    <w:t>创新绩效的影响研究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29</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基于体制机制创新的特色小镇人才集聚思路与对策研究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30</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杭州市科技创新服务平台机制创新的研究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31</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共享经济背景下的政府监管创新研究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32</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杭州市吸引海外人才来杭创新创业的路径研究——以海外科技孵化器为例</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33</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杭州市推进人才工作法制化建设研究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34</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杭州市归国海外高层次人才现状调查及对策研究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35</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健全科技人才激励机制激发我市人才创新活力的对策研究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36</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关于建设浙江省国家科技成果转移转化示范高校的若干问题及对策研究——以浙江大学为例</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37</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在杭高校科技成果转化中心的企业化运作模式研究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38</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杭州市科技成果转化效率、财政资助绩效评价及对策研究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39</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杭州高校科技成果转化与知识产权管理体系的耦合（衔接）机制研究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40</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促进在杭高校科技成果转化法规政策落地的配套实施细则研究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41</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农业供给</w:t>
                  </w:r>
                  <w:proofErr w:type="gramStart"/>
                  <w:r w:rsidRPr="003A7B71">
                    <w:rPr>
                      <w:rFonts w:ascii="仿宋_GB2312" w:eastAsia="仿宋_GB2312" w:hAnsi="宋体" w:cs="宋体" w:hint="eastAsia"/>
                      <w:color w:val="000000"/>
                      <w:kern w:val="0"/>
                      <w:sz w:val="28"/>
                      <w:szCs w:val="28"/>
                    </w:rPr>
                    <w:t>侧改革</w:t>
                  </w:r>
                  <w:proofErr w:type="gramEnd"/>
                  <w:r w:rsidRPr="003A7B71">
                    <w:rPr>
                      <w:rFonts w:ascii="仿宋_GB2312" w:eastAsia="仿宋_GB2312" w:hAnsi="宋体" w:cs="宋体" w:hint="eastAsia"/>
                      <w:color w:val="000000"/>
                      <w:kern w:val="0"/>
                      <w:sz w:val="28"/>
                      <w:szCs w:val="28"/>
                    </w:rPr>
                    <w:t>背景下杭州“三农”科技支撑体系和政策措施研究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42</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杭州市农业重点企业研究院建设及发展思路</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43</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科技支撑 精准帮扶 全力推进新一轮“联乡结村”工作的思路对策</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44</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杭州市全民健康发展指数构建与评价研究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45</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人文关怀视角下的空间色彩管理在儿童专科医院中应用</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46</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基于云平台的住院医师规范化培训同质化管理的策略研究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47</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二胎政策下我市妇幼医护人才培养的现状及对策研究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48</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杭州市互联网下</w:t>
                  </w:r>
                  <w:proofErr w:type="gramStart"/>
                  <w:r w:rsidRPr="003A7B71">
                    <w:rPr>
                      <w:rFonts w:ascii="仿宋_GB2312" w:eastAsia="仿宋_GB2312" w:hAnsi="宋体" w:cs="宋体" w:hint="eastAsia"/>
                      <w:color w:val="000000"/>
                      <w:kern w:val="0"/>
                      <w:sz w:val="28"/>
                      <w:szCs w:val="28"/>
                    </w:rPr>
                    <w:t>医</w:t>
                  </w:r>
                  <w:proofErr w:type="gramEnd"/>
                  <w:r w:rsidRPr="003A7B71">
                    <w:rPr>
                      <w:rFonts w:ascii="仿宋_GB2312" w:eastAsia="仿宋_GB2312" w:hAnsi="宋体" w:cs="宋体" w:hint="eastAsia"/>
                      <w:color w:val="000000"/>
                      <w:kern w:val="0"/>
                      <w:sz w:val="28"/>
                      <w:szCs w:val="28"/>
                    </w:rPr>
                    <w:t>患共享平台建设的调查研究与对策</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49</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对改进杭州市地震应急体系与数字台网建设启示研究—以2017年临安4.2级地震为例</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50</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杭州与硅谷、以色列、波士顿创新创业生态系统横向对比研究(创新生态研究)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51</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杭州与深圳、广州科技创新发展的比较研究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lastRenderedPageBreak/>
                    <w:t>52</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发展科技中介促进杭州市科技成果转化的对策研究</w:t>
                  </w:r>
                </w:p>
              </w:tc>
            </w:tr>
            <w:tr w:rsidR="003A7B71" w:rsidRPr="003A7B71" w:rsidTr="003A7B71">
              <w:trPr>
                <w:trHeight w:val="390"/>
                <w:jc w:val="center"/>
              </w:trPr>
              <w:tc>
                <w:tcPr>
                  <w:tcW w:w="898" w:type="dxa"/>
                  <w:tcBorders>
                    <w:top w:val="nil"/>
                    <w:left w:val="single" w:sz="4" w:space="0" w:color="auto"/>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53</w:t>
                  </w:r>
                </w:p>
              </w:tc>
              <w:tc>
                <w:tcPr>
                  <w:tcW w:w="6869" w:type="dxa"/>
                  <w:tcBorders>
                    <w:top w:val="nil"/>
                    <w:left w:val="nil"/>
                    <w:bottom w:val="single" w:sz="4" w:space="0" w:color="auto"/>
                    <w:right w:val="single" w:sz="4" w:space="0" w:color="auto"/>
                  </w:tcBorders>
                  <w:vAlign w:val="center"/>
                  <w:hideMark/>
                </w:tcPr>
                <w:p w:rsidR="003A7B71" w:rsidRPr="003A7B71" w:rsidRDefault="003A7B71" w:rsidP="003A7B71">
                  <w:pPr>
                    <w:widowControl/>
                    <w:wordWrap w:val="0"/>
                    <w:spacing w:before="100" w:beforeAutospacing="1" w:after="100" w:afterAutospacing="1" w:line="300" w:lineRule="exact"/>
                    <w:jc w:val="left"/>
                    <w:rPr>
                      <w:rFonts w:ascii="宋体" w:eastAsia="宋体" w:hAnsi="宋体" w:cs="宋体"/>
                      <w:color w:val="333333"/>
                      <w:kern w:val="0"/>
                      <w:sz w:val="24"/>
                      <w:szCs w:val="24"/>
                    </w:rPr>
                  </w:pPr>
                  <w:r w:rsidRPr="003A7B71">
                    <w:rPr>
                      <w:rFonts w:ascii="仿宋_GB2312" w:eastAsia="仿宋_GB2312" w:hAnsi="宋体" w:cs="宋体" w:hint="eastAsia"/>
                      <w:color w:val="000000"/>
                      <w:kern w:val="0"/>
                      <w:sz w:val="28"/>
                      <w:szCs w:val="28"/>
                    </w:rPr>
                    <w:t>杭州市中介服务机构在“双创”中的作用研究</w:t>
                  </w:r>
                </w:p>
              </w:tc>
            </w:tr>
          </w:tbl>
          <w:p w:rsidR="003A7B71" w:rsidRPr="003A7B71" w:rsidRDefault="003A7B71" w:rsidP="003A7B71">
            <w:pPr>
              <w:widowControl/>
              <w:wordWrap w:val="0"/>
              <w:jc w:val="center"/>
              <w:rPr>
                <w:rFonts w:ascii="Tahoma" w:eastAsia="宋体" w:hAnsi="Tahoma" w:cs="Tahoma"/>
                <w:color w:val="333333"/>
                <w:kern w:val="0"/>
                <w:sz w:val="18"/>
                <w:szCs w:val="18"/>
              </w:rPr>
            </w:pPr>
          </w:p>
        </w:tc>
      </w:tr>
      <w:tr w:rsidR="003A7B71" w:rsidRPr="003A7B71" w:rsidTr="003A7B71">
        <w:trPr>
          <w:trHeight w:val="120"/>
          <w:tblCellSpacing w:w="0" w:type="dxa"/>
          <w:jc w:val="center"/>
        </w:trPr>
        <w:tc>
          <w:tcPr>
            <w:tcW w:w="0" w:type="auto"/>
            <w:hideMark/>
          </w:tcPr>
          <w:p w:rsidR="003A7B71" w:rsidRPr="003A7B71" w:rsidRDefault="003A7B71" w:rsidP="003A7B71">
            <w:pPr>
              <w:widowControl/>
              <w:wordWrap w:val="0"/>
              <w:jc w:val="left"/>
              <w:rPr>
                <w:rFonts w:ascii="Tahoma" w:eastAsia="宋体" w:hAnsi="Tahoma" w:cs="Tahoma"/>
                <w:color w:val="333333"/>
                <w:kern w:val="0"/>
                <w:sz w:val="12"/>
                <w:szCs w:val="18"/>
              </w:rPr>
            </w:pPr>
          </w:p>
        </w:tc>
      </w:tr>
    </w:tbl>
    <w:p w:rsidR="00EA5F11" w:rsidRPr="003A7B71" w:rsidRDefault="00EA5F11">
      <w:bookmarkStart w:id="0" w:name="_GoBack"/>
      <w:bookmarkEnd w:id="0"/>
    </w:p>
    <w:sectPr w:rsidR="00EA5F11" w:rsidRPr="003A7B71" w:rsidSect="003A7B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C93" w:rsidRDefault="00F96C93" w:rsidP="003A7B71">
      <w:r>
        <w:separator/>
      </w:r>
    </w:p>
  </w:endnote>
  <w:endnote w:type="continuationSeparator" w:id="0">
    <w:p w:rsidR="00F96C93" w:rsidRDefault="00F96C93" w:rsidP="003A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C93" w:rsidRDefault="00F96C93" w:rsidP="003A7B71">
      <w:r>
        <w:separator/>
      </w:r>
    </w:p>
  </w:footnote>
  <w:footnote w:type="continuationSeparator" w:id="0">
    <w:p w:rsidR="00F96C93" w:rsidRDefault="00F96C93" w:rsidP="003A7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85A"/>
    <w:rsid w:val="003A7B71"/>
    <w:rsid w:val="00EA5F11"/>
    <w:rsid w:val="00F1085A"/>
    <w:rsid w:val="00F9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B71"/>
    <w:rPr>
      <w:sz w:val="18"/>
      <w:szCs w:val="18"/>
    </w:rPr>
  </w:style>
  <w:style w:type="paragraph" w:styleId="a4">
    <w:name w:val="footer"/>
    <w:basedOn w:val="a"/>
    <w:link w:val="Char0"/>
    <w:uiPriority w:val="99"/>
    <w:unhideWhenUsed/>
    <w:rsid w:val="003A7B71"/>
    <w:pPr>
      <w:tabs>
        <w:tab w:val="center" w:pos="4153"/>
        <w:tab w:val="right" w:pos="8306"/>
      </w:tabs>
      <w:snapToGrid w:val="0"/>
      <w:jc w:val="left"/>
    </w:pPr>
    <w:rPr>
      <w:sz w:val="18"/>
      <w:szCs w:val="18"/>
    </w:rPr>
  </w:style>
  <w:style w:type="character" w:customStyle="1" w:styleId="Char0">
    <w:name w:val="页脚 Char"/>
    <w:basedOn w:val="a0"/>
    <w:link w:val="a4"/>
    <w:uiPriority w:val="99"/>
    <w:rsid w:val="003A7B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B71"/>
    <w:rPr>
      <w:sz w:val="18"/>
      <w:szCs w:val="18"/>
    </w:rPr>
  </w:style>
  <w:style w:type="paragraph" w:styleId="a4">
    <w:name w:val="footer"/>
    <w:basedOn w:val="a"/>
    <w:link w:val="Char0"/>
    <w:uiPriority w:val="99"/>
    <w:unhideWhenUsed/>
    <w:rsid w:val="003A7B71"/>
    <w:pPr>
      <w:tabs>
        <w:tab w:val="center" w:pos="4153"/>
        <w:tab w:val="right" w:pos="8306"/>
      </w:tabs>
      <w:snapToGrid w:val="0"/>
      <w:jc w:val="left"/>
    </w:pPr>
    <w:rPr>
      <w:sz w:val="18"/>
      <w:szCs w:val="18"/>
    </w:rPr>
  </w:style>
  <w:style w:type="character" w:customStyle="1" w:styleId="Char0">
    <w:name w:val="页脚 Char"/>
    <w:basedOn w:val="a0"/>
    <w:link w:val="a4"/>
    <w:uiPriority w:val="99"/>
    <w:rsid w:val="003A7B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07101">
      <w:bodyDiv w:val="1"/>
      <w:marLeft w:val="0"/>
      <w:marRight w:val="0"/>
      <w:marTop w:val="0"/>
      <w:marBottom w:val="0"/>
      <w:divBdr>
        <w:top w:val="none" w:sz="0" w:space="0" w:color="auto"/>
        <w:left w:val="none" w:sz="0" w:space="0" w:color="auto"/>
        <w:bottom w:val="none" w:sz="0" w:space="0" w:color="auto"/>
        <w:right w:val="none" w:sz="0" w:space="0" w:color="auto"/>
      </w:divBdr>
      <w:divsChild>
        <w:div w:id="2108109923">
          <w:marLeft w:val="0"/>
          <w:marRight w:val="0"/>
          <w:marTop w:val="75"/>
          <w:marBottom w:val="0"/>
          <w:divBdr>
            <w:top w:val="single" w:sz="2" w:space="0" w:color="auto"/>
            <w:left w:val="single" w:sz="2" w:space="0" w:color="auto"/>
            <w:bottom w:val="single" w:sz="2" w:space="0" w:color="auto"/>
            <w:right w:val="single" w:sz="2" w:space="0" w:color="auto"/>
          </w:divBdr>
          <w:divsChild>
            <w:div w:id="322314521">
              <w:marLeft w:val="0"/>
              <w:marRight w:val="0"/>
              <w:marTop w:val="0"/>
              <w:marBottom w:val="0"/>
              <w:divBdr>
                <w:top w:val="none" w:sz="0" w:space="0" w:color="auto"/>
                <w:left w:val="none" w:sz="0" w:space="0" w:color="auto"/>
                <w:bottom w:val="none" w:sz="0" w:space="0" w:color="auto"/>
                <w:right w:val="none" w:sz="0" w:space="0" w:color="auto"/>
              </w:divBdr>
              <w:divsChild>
                <w:div w:id="8163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ljz</dc:creator>
  <cp:keywords/>
  <dc:description/>
  <cp:lastModifiedBy>ljz</cp:lastModifiedBy>
  <cp:revision>2</cp:revision>
  <dcterms:created xsi:type="dcterms:W3CDTF">2017-11-09T06:31:00Z</dcterms:created>
  <dcterms:modified xsi:type="dcterms:W3CDTF">2017-11-09T06:32:00Z</dcterms:modified>
</cp:coreProperties>
</file>