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hint="eastAsia" w:ascii="宋体" w:hAnsi="宋体"/>
          <w:sz w:val="36"/>
          <w:szCs w:val="28"/>
        </w:rPr>
        <w:t>副高及以下专业技术岗位竞聘申请表</w:t>
      </w:r>
    </w:p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</w:p>
    <w:tbl>
      <w:tblPr>
        <w:tblStyle w:val="7"/>
        <w:tblW w:w="123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覃琼霞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76.12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经管学院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统计学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经济系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副教授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专技职务取得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2013.06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现专技职务聘任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四年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484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七级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2014.05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hint="default" w:ascii="Arial" w:hAnsi="Arial" w:cs="Arial"/>
                <w:szCs w:val="21"/>
              </w:rPr>
              <w:t>√</w:t>
            </w:r>
            <w:r>
              <w:rPr>
                <w:rFonts w:hint="eastAsia" w:ascii="宋体"/>
              </w:rPr>
              <w:t>六级  □七级  □八级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□九级  □十级  □十一级  □十二级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12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_GB2312" w:hAnsi="宋体" w:eastAsia="楷体_GB2312"/>
                <w:sz w:val="24"/>
                <w:u w:val="single"/>
              </w:rPr>
            </w:pPr>
            <w:r>
              <w:rPr>
                <w:rFonts w:hint="eastAsia" w:eastAsia="黑体"/>
                <w:sz w:val="24"/>
              </w:rPr>
              <w:t>上一聘期岗位考核等级：</w:t>
            </w:r>
            <w:r>
              <w:rPr>
                <w:rFonts w:hint="eastAsia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u w:val="single"/>
              </w:rPr>
              <w:t>六</w:t>
            </w:r>
            <w:r>
              <w:rPr>
                <w:rFonts w:hint="eastAsia" w:ascii="宋体"/>
                <w:u w:val="single"/>
                <w:lang w:eastAsia="zh-CN"/>
              </w:rPr>
              <w:t>级</w:t>
            </w:r>
            <w:r>
              <w:rPr>
                <w:rFonts w:hint="eastAsia" w:eastAsia="黑体"/>
                <w:sz w:val="24"/>
                <w:u w:val="single"/>
              </w:rPr>
              <w:t xml:space="preserve">     </w:t>
            </w:r>
          </w:p>
          <w:p>
            <w:pPr>
              <w:spacing w:line="460" w:lineRule="exact"/>
              <w:ind w:left="600" w:hanging="600" w:hangingChars="25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符合竞聘《经济管理学院五级及以下专业技术岗位聘用工作实施细则》附件1/2中</w:t>
            </w:r>
            <w:r>
              <w:rPr>
                <w:rFonts w:hint="eastAsia" w:eastAsia="黑体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/>
                <w:b w:val="0"/>
                <w:bCs w:val="0"/>
                <w:u w:val="single"/>
              </w:rPr>
              <w:t>六</w:t>
            </w:r>
            <w:r>
              <w:rPr>
                <w:rFonts w:hint="eastAsia" w:eastAsia="黑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sz w:val="24"/>
                <w:u w:val="single"/>
              </w:rPr>
              <w:t xml:space="preserve">  </w:t>
            </w:r>
            <w:r>
              <w:rPr>
                <w:rFonts w:hint="eastAsia" w:eastAsia="黑体"/>
                <w:sz w:val="24"/>
              </w:rPr>
              <w:t>级岗位“聘用条件”</w:t>
            </w:r>
          </w:p>
          <w:p>
            <w:pPr>
              <w:ind w:firstLine="360" w:firstLineChars="1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具体说明：</w:t>
            </w:r>
          </w:p>
          <w:p>
            <w:pPr>
              <w:pStyle w:val="2"/>
              <w:widowControl/>
              <w:tabs>
                <w:tab w:val="left" w:pos="1820"/>
              </w:tabs>
              <w:adjustRightInd w:val="0"/>
              <w:snapToGrid w:val="0"/>
              <w:spacing w:after="0" w:line="470" w:lineRule="exact"/>
              <w:ind w:left="0" w:leftChars="0" w:firstLine="480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破格越级条件：依据关于岗位越级竞聘相关规定 第二条中的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2.现聘任在专业技术七级岗位不满一个聘期，但近三年业绩符合学校专业技术四级岗位聘用条件1中“A.学术技术成就类或B.学术技术影响类”任意一类条件之一者，可申报竞聘六级岗；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本人已达四级岗位条件B（2）主持国家级课题1项或主持省部级教改项目1项；</w:t>
            </w:r>
          </w:p>
          <w:p>
            <w:pPr>
              <w:pStyle w:val="2"/>
              <w:widowControl/>
              <w:tabs>
                <w:tab w:val="left" w:pos="1820"/>
              </w:tabs>
              <w:adjustRightInd w:val="0"/>
              <w:snapToGrid w:val="0"/>
              <w:spacing w:after="0" w:line="470" w:lineRule="exact"/>
              <w:ind w:left="0" w:leftChars="0" w:firstLine="480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依据</w:t>
            </w:r>
            <w:bookmarkStart w:id="0" w:name="文号"/>
            <w:r>
              <w:rPr>
                <w:rFonts w:hint="eastAsia" w:ascii="楷体" w:hAnsi="楷体" w:eastAsia="楷体" w:cs="楷体"/>
                <w:sz w:val="24"/>
                <w:szCs w:val="24"/>
              </w:rPr>
              <w:t>浙理工人〔2013〕19号</w:t>
            </w:r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文件第三十二条第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3款</w:t>
            </w:r>
          </w:p>
          <w:p>
            <w:pPr>
              <w:pStyle w:val="2"/>
              <w:widowControl/>
              <w:tabs>
                <w:tab w:val="left" w:pos="1820"/>
              </w:tabs>
              <w:adjustRightInd w:val="0"/>
              <w:snapToGrid w:val="0"/>
              <w:spacing w:after="0" w:line="470" w:lineRule="exact"/>
              <w:ind w:left="0" w:leftChars="0"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第三十二条  作为骨干成员参加国家级重点项目，可按下述条件作为主持1项国家级一般项目：3.国家社会科学基金重大招标、重点项目组骨干成员（须在项目申请书或任务书成员名单中列入，校内排名前3），每项合同或任务书经费须在8万元及以上。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本人有两个国家社科重点课题排名前三</w:t>
            </w:r>
          </w:p>
          <w:p>
            <w:pPr>
              <w:ind w:firstLine="315" w:firstLineChars="150"/>
              <w:rPr>
                <w:rFonts w:ascii="宋体"/>
              </w:rPr>
            </w:pPr>
            <w:bookmarkStart w:id="1" w:name="_GoBack"/>
            <w:bookmarkEnd w:id="1"/>
          </w:p>
          <w:p>
            <w:pPr>
              <w:ind w:firstLine="315" w:firstLineChars="1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2038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240" w:after="120"/>
              <w:ind w:firstLine="480" w:firstLineChars="200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学院（单位）审核意见：</w:t>
            </w:r>
          </w:p>
          <w:p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720"/>
              <w:rPr>
                <w:sz w:val="24"/>
              </w:rPr>
            </w:pPr>
          </w:p>
          <w:p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hint="eastAsia" w:ascii="宋体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各单位岗位设置与聘用评议工作小组推荐意见：</w:t>
            </w: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学校岗位设置与聘用工作委员会拟定意见：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学校岗位设置与聘用工作领导小组审批意见：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rPr>
          <w:b/>
          <w:sz w:val="28"/>
        </w:rPr>
        <w:sectPr>
          <w:pgSz w:w="11906" w:h="16838"/>
          <w:pgMar w:top="1191" w:right="720" w:bottom="1191" w:left="72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28"/>
        </w:rPr>
      </w:pPr>
      <w:r>
        <w:rPr>
          <w:rFonts w:hint="eastAsia" w:ascii="黑体" w:eastAsia="黑体"/>
          <w:b/>
          <w:sz w:val="28"/>
          <w:szCs w:val="28"/>
        </w:rPr>
        <w:t>近三年主要工作业绩（2014年1月1日至2016年12月31日）</w:t>
      </w:r>
    </w:p>
    <w:tbl>
      <w:tblPr>
        <w:tblStyle w:val="7"/>
        <w:tblW w:w="10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448"/>
        <w:gridCol w:w="180"/>
        <w:gridCol w:w="101"/>
        <w:gridCol w:w="6"/>
        <w:gridCol w:w="103"/>
        <w:gridCol w:w="209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0319" w:type="dxa"/>
            <w:gridSpan w:val="34"/>
          </w:tcPr>
          <w:p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1、项目情况（限填3项）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年月</w:t>
            </w:r>
          </w:p>
        </w:tc>
        <w:tc>
          <w:tcPr>
            <w:tcW w:w="122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跨界生态补偿机制设计与优化研究17NDJC255YB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浙江省社科规划一般课题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省部级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2017/01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-2018/12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1/7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完善重点生态功能区市场化生态补偿机制研究15AZD024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国家社科基金重点项目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国家</w:t>
            </w:r>
            <w:r>
              <w:rPr>
                <w:rFonts w:hint="eastAsia" w:ascii="楷体_GB2312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2015/07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-2017/06</w:t>
            </w:r>
          </w:p>
        </w:tc>
        <w:tc>
          <w:tcPr>
            <w:tcW w:w="1226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楷体_GB2312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3/7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新常态下货币政策调控行业结构的功能与绩效研究16AZD015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国家社科基金重点项目，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国家</w:t>
            </w:r>
            <w:r>
              <w:rPr>
                <w:rFonts w:hint="eastAsia" w:ascii="楷体_GB2312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2016/07-2018/06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楷体_GB2312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/7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0319" w:type="dxa"/>
            <w:gridSpan w:val="3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论文、著作题目</w:t>
            </w:r>
          </w:p>
        </w:tc>
        <w:tc>
          <w:tcPr>
            <w:tcW w:w="19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12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发表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1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计量模型中的加总偏误识别与检验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数量经济技术经济研究</w:t>
            </w:r>
          </w:p>
        </w:tc>
        <w:tc>
          <w:tcPr>
            <w:tcW w:w="149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一级A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2015</w:t>
            </w:r>
            <w:r>
              <w:rPr>
                <w:rFonts w:hint="eastAsia" w:ascii="楷体_GB2312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.0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1/2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3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奖项名称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计量模型中的加总偏误识别与检验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2016年度优秀论文二等奖。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浙江省经济学会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厅级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2016.11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1/2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0319" w:type="dxa"/>
            <w:gridSpan w:val="3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3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30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90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0319" w:type="dxa"/>
            <w:gridSpan w:val="3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28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888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0319" w:type="dxa"/>
            <w:gridSpan w:val="3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264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319" w:type="dxa"/>
            <w:gridSpan w:val="3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319" w:type="dxa"/>
            <w:gridSpan w:val="34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申报人自愿申报并承诺以上所有填写内容真实可靠，如有虚假愿意承担一切后果！    </w:t>
      </w:r>
    </w:p>
    <w:p>
      <w:pPr>
        <w:ind w:firstLine="6480" w:firstLineChars="27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申报人签字：                        </w:t>
      </w:r>
    </w:p>
    <w:p>
      <w:pPr>
        <w:ind w:firstLine="1080" w:firstLineChars="4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                                年    月    日</w:t>
      </w:r>
    </w:p>
    <w:p>
      <w:pPr>
        <w:pStyle w:val="3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“*”说明：上述业绩中学院（部）无法审核认定的，需职能部门审核认定。</w:t>
      </w:r>
    </w:p>
    <w:sectPr>
      <w:pgSz w:w="11906" w:h="16838"/>
      <w:pgMar w:top="1191" w:right="720" w:bottom="1191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 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宋 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 .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宋 .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宋 .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CB01B"/>
    <w:multiLevelType w:val="singleLevel"/>
    <w:tmpl w:val="593CB01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447DAB"/>
    <w:rsid w:val="004F25BC"/>
    <w:rsid w:val="007A6E53"/>
    <w:rsid w:val="00996693"/>
    <w:rsid w:val="009E4A24"/>
    <w:rsid w:val="00E70BBB"/>
    <w:rsid w:val="00F35B91"/>
    <w:rsid w:val="2D027C02"/>
    <w:rsid w:val="3BB91FA4"/>
    <w:rsid w:val="416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66"/>
      <w:kern w:val="0"/>
      <w:sz w:val="24"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脚 Char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zstu</Company>
  <Pages>3</Pages>
  <Words>292</Words>
  <Characters>1670</Characters>
  <Lines>13</Lines>
  <Paragraphs>3</Paragraphs>
  <ScaleCrop>false</ScaleCrop>
  <LinksUpToDate>false</LinksUpToDate>
  <CharactersWithSpaces>1959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2017-06-26T00:54:00Z</dcterms:created>
  <dc:creator>jg</dc:creator>
  <cp:lastModifiedBy>think</cp:lastModifiedBy>
  <dcterms:modified xsi:type="dcterms:W3CDTF">2017-06-27T10:49:10Z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