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CB" w:rsidRPr="008E33CB" w:rsidRDefault="008E33CB" w:rsidP="008E33CB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E33CB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附件2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410"/>
        <w:gridCol w:w="4642"/>
      </w:tblGrid>
      <w:tr w:rsidR="008E33CB" w:rsidRPr="008E33CB" w:rsidTr="008E33CB">
        <w:tc>
          <w:tcPr>
            <w:tcW w:w="83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9"/>
                <w:szCs w:val="29"/>
              </w:rPr>
              <w:t>学科分类代码表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一级学科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二级学科代码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二级学科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马列·科社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马、恩、列、斯思想研究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毛泽东思想、邓小平理论研究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马克思主义思想史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科学社会主义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社会主义运动史(含国际共产主义运动)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国外马克思主义研究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社会主义精神文明建设研究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KSH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马列·科</w:t>
            </w:r>
            <w:proofErr w:type="gramStart"/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社其他</w:t>
            </w:r>
            <w:proofErr w:type="gramEnd"/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党史·党建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DJA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党史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DJB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党建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DJC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党史·党建其他学科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哲学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马克思主义哲学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科学技术哲学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中国哲学史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东方哲学史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西方哲学史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现代外国哲学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逻辑学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伦理学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ZXJ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哲学其他学科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理论经济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宏观经济学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微观经济学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比较经济学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发展经济学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生产力经济学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经济地理学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经济思想史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经济史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国民经济学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区域经济学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JLM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理论经济其他学科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应用经济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管理经济学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数量经济学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会计学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审计学</w:t>
            </w:r>
            <w:proofErr w:type="gramEnd"/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技术经济学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生态经济学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劳动经济学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城市经济学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资源经济学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环境经济学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物资经济学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工业经济学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农村经济学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农业经济学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JYO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交通经济学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JYP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建筑经济学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JYQ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商业经济学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JYR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价格学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JYS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旅游经济学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JYT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信息经济学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JYU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财政经济学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JYV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货币银行学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JYW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保险学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JYX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应用经济其他学科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lastRenderedPageBreak/>
              <w:t>统计学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统计学史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理论统计学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统计法学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描述统计学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数理统计学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经济统计学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科学技术统计学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环境与生态统计学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TJL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统计学其他学科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ZZA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ZZB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政治制度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ZZC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行政学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ZZD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国际政治学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ZZE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法学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FXA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理论法学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FXB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法律史学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FXC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部门法学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FXD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FXE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法学其他学科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社会学方法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实验社会学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数理社会学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应用社会学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比较社会学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社会地理学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政治社会学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文化社会学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历史社会学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科学社会学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经济社会学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SHO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社会心理学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SHP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公共关系学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SHQ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社会人类学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SHR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组织社会学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SHS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发展社会学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SHT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福利社会学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SHU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人口学原理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人口学说史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人口统计学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人口地理学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人口生态学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区域人口学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人口系统工程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人口预测学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人口规划学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人口政策学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计划生育学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RKO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人口学其他学科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民族问题研究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民族问题理论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民族史学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中国少数民族语言文字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蒙古学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藏学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文化人类学与民俗学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世界民族研究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MZH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民族问题研究其他学科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国际问题研究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国际战略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国际经济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国际政治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国际军事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国际文化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国际关系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国际组织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全球性问题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国际问题综合研究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GJJ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国际问题研究其他学科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中国历史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中国史学史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中国史学理论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历史文献学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中国通史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中国古代史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中国近、现代史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专门史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ZSH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中国历史其他学科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lastRenderedPageBreak/>
              <w:t>世界历史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世界史学史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世界史学理论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历史文献学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世界通史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亚洲史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非洲史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美洲史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欧洲史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澳洲、大洋洲史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专门史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SSK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世界历史其他学科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考古学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考古理论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考古学史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考古技术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中国考古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外国考古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专门考古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KGG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考古学其他学科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宗教学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宗教学理论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无神论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原始宗教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古代宗教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佛教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基督教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伊斯兰教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道教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中国民间宗教与民间信仰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中国少数民族宗教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当代宗教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ZJL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宗教学其他学科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中国文学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文学理论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文艺美学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文学批评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古代文学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近代文学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现代文学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各体文学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民间文学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儿童文学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少数民族文学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ZWK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中国文学其他学科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外国文学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外国文学理论与方法论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比较文学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东方文学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俄</w:t>
            </w:r>
            <w:proofErr w:type="gramStart"/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苏文学</w:t>
            </w:r>
            <w:proofErr w:type="gramEnd"/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英美文学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法国文学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WWG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外国文学其他学科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语言学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普通语言学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比较语言学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语言地理学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社会语言学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心理语言学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应用语言学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汉语研究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中国少数民族语言研究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外国语言研究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YYJ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语言学其他学科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新闻学与传播学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新闻业务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新闻事业经营管理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广播与电视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传播学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XWG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新闻学与传播学其他学科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图书馆、情报与文献学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图书馆学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文献学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情报学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档案学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博物馆学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TQF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图书馆、情报与文献学其他学科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体育管理学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体育社会学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体育经济学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学校体育学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社会体育学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竞技体育学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TYK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lastRenderedPageBreak/>
              <w:t>管理学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管理思想史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管理学理论与方法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战略与决策管理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组织行为管理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企业理论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财务与会计管理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人力资源管理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生产与运作管理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营销管理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国际商务管理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创业与创新管理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旅游管理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财政金融管理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农林经济管理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GLO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资源环境管理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GLP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劳动就业与社会保障管理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GLQ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公共管理与公共政策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GLR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公共安全与危机管理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GLS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公共卫生管理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GLT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公共服务管理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GLU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电子商务和电子政务管理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GLV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区域发展管理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GLW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非政府组织管理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GLX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文化艺术管理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GLY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GLZ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管理学其他学科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教育基本理论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教育心理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教育信息技术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比较教育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德育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教育经济与管理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教育发展战略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基础教育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高等教育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职业技术教育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成人教育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体育卫生美育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民族教育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国防军事教育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JKO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教育史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艺术学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艺术基础理论研究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戏剧（含曲艺、木偶、皮影、杂技、魔术）研究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电影、广播电视及新媒体艺术研究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音乐研究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舞蹈研究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美术研究；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设计艺术研究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YSH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艺术文化综合研究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军事学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JSA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军事思想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JSB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军事历史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JSC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战略学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JSD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战役学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JSE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战术学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JSF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军队领导学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JSG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国防建设学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JSH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军队军事建设学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JSI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军队政治工作学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JSJ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军事后勤学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JSK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军事装备学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JSL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军事法学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JSM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军事技术学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JSN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国际军事学</w:t>
            </w:r>
          </w:p>
        </w:tc>
      </w:tr>
      <w:tr w:rsidR="008E33CB" w:rsidRPr="008E33CB" w:rsidTr="008E33CB">
        <w:tc>
          <w:tcPr>
            <w:tcW w:w="225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JSZ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3CB" w:rsidRPr="008E33CB" w:rsidRDefault="008E33CB" w:rsidP="008E33CB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E33C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军事学其他学科</w:t>
            </w:r>
          </w:p>
        </w:tc>
      </w:tr>
    </w:tbl>
    <w:p w:rsidR="008E33CB" w:rsidRPr="008E33CB" w:rsidRDefault="008E33CB" w:rsidP="008E33CB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E33CB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</w:t>
      </w:r>
    </w:p>
    <w:p w:rsidR="00B13F5E" w:rsidRDefault="00B13F5E">
      <w:bookmarkStart w:id="0" w:name="_GoBack"/>
      <w:bookmarkEnd w:id="0"/>
    </w:p>
    <w:sectPr w:rsidR="00B1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CB"/>
    <w:rsid w:val="008E33CB"/>
    <w:rsid w:val="00B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D4B0D-2ECA-49C6-8ECD-B8C5994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3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E3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</Words>
  <Characters>3156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2017-12-27T03:41:00Z</dcterms:created>
  <dcterms:modified xsi:type="dcterms:W3CDTF">2017-12-27T03:41:00Z</dcterms:modified>
</cp:coreProperties>
</file>