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ind w:right="336" w:rightChars="160"/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正高级专业技术岗位聘期考核表</w:t>
      </w:r>
    </w:p>
    <w:tbl>
      <w:tblPr>
        <w:tblStyle w:val="7"/>
        <w:tblW w:w="12617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846"/>
        <w:gridCol w:w="1139"/>
        <w:gridCol w:w="215"/>
        <w:gridCol w:w="280"/>
        <w:gridCol w:w="344"/>
        <w:gridCol w:w="1268"/>
        <w:gridCol w:w="289"/>
        <w:gridCol w:w="1271"/>
        <w:gridCol w:w="160"/>
        <w:gridCol w:w="903"/>
        <w:gridCol w:w="83"/>
        <w:gridCol w:w="290"/>
        <w:gridCol w:w="467"/>
        <w:gridCol w:w="98"/>
        <w:gridCol w:w="684"/>
        <w:gridCol w:w="478"/>
        <w:gridCol w:w="188"/>
        <w:gridCol w:w="1387"/>
        <w:gridCol w:w="384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518" w:type="dxa"/>
          <w:trHeight w:val="567" w:hRule="atLeast"/>
        </w:trPr>
        <w:tc>
          <w:tcPr>
            <w:tcW w:w="155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姓名</w:t>
            </w:r>
          </w:p>
        </w:tc>
        <w:tc>
          <w:tcPr>
            <w:tcW w:w="16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朱建荣</w:t>
            </w:r>
          </w:p>
        </w:tc>
        <w:tc>
          <w:tcPr>
            <w:tcW w:w="16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出生年月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1964.05</w:t>
            </w:r>
          </w:p>
        </w:tc>
        <w:tc>
          <w:tcPr>
            <w:tcW w:w="11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党政职务</w:t>
            </w:r>
          </w:p>
        </w:tc>
        <w:tc>
          <w:tcPr>
            <w:tcW w:w="8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无</w:t>
            </w:r>
          </w:p>
        </w:tc>
        <w:tc>
          <w:tcPr>
            <w:tcW w:w="13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是否双肩挑</w:t>
            </w: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518" w:type="dxa"/>
          <w:trHeight w:val="567" w:hRule="atLeast"/>
        </w:trPr>
        <w:tc>
          <w:tcPr>
            <w:tcW w:w="155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工作部门</w:t>
            </w:r>
          </w:p>
        </w:tc>
        <w:tc>
          <w:tcPr>
            <w:tcW w:w="16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工商管理系</w:t>
            </w:r>
          </w:p>
        </w:tc>
        <w:tc>
          <w:tcPr>
            <w:tcW w:w="16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学科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工商管理</w:t>
            </w:r>
          </w:p>
        </w:tc>
        <w:tc>
          <w:tcPr>
            <w:tcW w:w="20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学科所属学院（部）</w:t>
            </w:r>
          </w:p>
        </w:tc>
        <w:tc>
          <w:tcPr>
            <w:tcW w:w="27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经济管理学院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518" w:type="dxa"/>
          <w:trHeight w:val="567" w:hRule="atLeast"/>
        </w:trPr>
        <w:tc>
          <w:tcPr>
            <w:tcW w:w="155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专业技术职务</w:t>
            </w:r>
          </w:p>
        </w:tc>
        <w:tc>
          <w:tcPr>
            <w:tcW w:w="16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教授</w:t>
            </w:r>
          </w:p>
        </w:tc>
        <w:tc>
          <w:tcPr>
            <w:tcW w:w="16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专技职务</w:t>
            </w:r>
          </w:p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取得时间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2011.12.01</w:t>
            </w:r>
          </w:p>
        </w:tc>
        <w:tc>
          <w:tcPr>
            <w:tcW w:w="20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现专技职务</w:t>
            </w:r>
          </w:p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聘任年限</w:t>
            </w:r>
          </w:p>
        </w:tc>
        <w:tc>
          <w:tcPr>
            <w:tcW w:w="27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5年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518" w:type="dxa"/>
          <w:trHeight w:val="484" w:hRule="atLeast"/>
        </w:trPr>
        <w:tc>
          <w:tcPr>
            <w:tcW w:w="155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专业技术</w:t>
            </w:r>
          </w:p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岗位等级</w:t>
            </w:r>
          </w:p>
        </w:tc>
        <w:tc>
          <w:tcPr>
            <w:tcW w:w="16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4</w:t>
            </w:r>
          </w:p>
        </w:tc>
        <w:tc>
          <w:tcPr>
            <w:tcW w:w="16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现聘专技岗位</w:t>
            </w:r>
          </w:p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聘任时间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2011.12.01</w:t>
            </w:r>
          </w:p>
        </w:tc>
        <w:tc>
          <w:tcPr>
            <w:tcW w:w="20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现聘专技岗位年限</w:t>
            </w:r>
          </w:p>
        </w:tc>
        <w:tc>
          <w:tcPr>
            <w:tcW w:w="27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5年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518" w:type="dxa"/>
          <w:trHeight w:val="537" w:hRule="atLeast"/>
        </w:trPr>
        <w:tc>
          <w:tcPr>
            <w:tcW w:w="2694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所聘岗位类型</w:t>
            </w:r>
          </w:p>
        </w:tc>
        <w:tc>
          <w:tcPr>
            <w:tcW w:w="8405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□教学型</w:t>
            </w:r>
            <w:r>
              <w:rPr>
                <w:rFonts w:ascii="宋体"/>
              </w:rPr>
              <w:t xml:space="preserve">          </w:t>
            </w:r>
            <w:r>
              <w:rPr>
                <w:rFonts w:hint="eastAsia" w:ascii="宋体"/>
              </w:rPr>
              <w:t>□</w:t>
            </w:r>
            <w:r>
              <w:rPr>
                <w:rFonts w:hint="eastAsia" w:ascii="宋体" w:hAnsi="宋体"/>
              </w:rPr>
              <w:t>√</w:t>
            </w:r>
            <w:r>
              <w:rPr>
                <w:rFonts w:hint="eastAsia" w:ascii="宋体"/>
              </w:rPr>
              <w:t>教学研究型</w:t>
            </w:r>
            <w:r>
              <w:rPr>
                <w:rFonts w:ascii="宋体"/>
              </w:rPr>
              <w:t xml:space="preserve">          </w:t>
            </w:r>
            <w:r>
              <w:rPr>
                <w:rFonts w:hint="eastAsia" w:ascii="宋体"/>
              </w:rPr>
              <w:t>□科研型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518" w:type="dxa"/>
          <w:trHeight w:val="534" w:hRule="atLeast"/>
        </w:trPr>
        <w:tc>
          <w:tcPr>
            <w:tcW w:w="709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聘期考核内容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年度考核情况</w:t>
            </w:r>
          </w:p>
        </w:tc>
        <w:tc>
          <w:tcPr>
            <w:tcW w:w="557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left"/>
              <w:rPr>
                <w:rFonts w:ascii="宋体"/>
              </w:rPr>
            </w:pPr>
            <w:r>
              <w:rPr>
                <w:rFonts w:ascii="宋体"/>
              </w:rPr>
              <w:t>2014</w:t>
            </w:r>
            <w:r>
              <w:rPr>
                <w:rFonts w:hint="eastAsia" w:ascii="宋体"/>
              </w:rPr>
              <w:t>年：合格</w:t>
            </w:r>
            <w:r>
              <w:rPr>
                <w:rFonts w:ascii="宋体"/>
              </w:rPr>
              <w:t xml:space="preserve">    2015</w:t>
            </w:r>
            <w:r>
              <w:rPr>
                <w:rFonts w:hint="eastAsia" w:ascii="宋体"/>
              </w:rPr>
              <w:t>年：合格</w:t>
            </w:r>
            <w:r>
              <w:rPr>
                <w:rFonts w:ascii="宋体"/>
              </w:rPr>
              <w:t xml:space="preserve">   2016</w:t>
            </w:r>
            <w:r>
              <w:rPr>
                <w:rFonts w:hint="eastAsia" w:ascii="宋体"/>
              </w:rPr>
              <w:t>年</w:t>
            </w:r>
            <w:r>
              <w:rPr>
                <w:rFonts w:ascii="宋体"/>
              </w:rPr>
              <w:t xml:space="preserve">: </w:t>
            </w:r>
            <w:r>
              <w:rPr>
                <w:rFonts w:hint="eastAsia" w:ascii="宋体"/>
              </w:rPr>
              <w:t>合格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学院（部）审核</w:t>
            </w: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518" w:type="dxa"/>
          <w:trHeight w:val="535" w:hRule="atLeast"/>
        </w:trPr>
        <w:tc>
          <w:tcPr>
            <w:tcW w:w="70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985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完成聘期目标任务情况（</w:t>
            </w:r>
            <w:r>
              <w:rPr>
                <w:rFonts w:ascii="宋体"/>
              </w:rPr>
              <w:t>*</w:t>
            </w:r>
            <w:r>
              <w:rPr>
                <w:rFonts w:hint="eastAsia" w:ascii="宋体"/>
              </w:rPr>
              <w:t>业绩要求及认定按照浙理工党【</w:t>
            </w:r>
            <w:r>
              <w:rPr>
                <w:rFonts w:ascii="宋体"/>
              </w:rPr>
              <w:t>2013</w:t>
            </w:r>
            <w:r>
              <w:rPr>
                <w:rFonts w:hint="eastAsia" w:ascii="宋体"/>
              </w:rPr>
              <w:t>】</w:t>
            </w:r>
            <w:r>
              <w:rPr>
                <w:rFonts w:ascii="宋体"/>
              </w:rPr>
              <w:t>33</w:t>
            </w:r>
            <w:r>
              <w:rPr>
                <w:rFonts w:hint="eastAsia" w:ascii="宋体"/>
              </w:rPr>
              <w:t>号附件</w:t>
            </w:r>
            <w:r>
              <w:rPr>
                <w:rFonts w:ascii="宋体"/>
              </w:rPr>
              <w:t>1</w:t>
            </w:r>
            <w:r>
              <w:rPr>
                <w:rFonts w:hint="eastAsia" w:ascii="宋体"/>
              </w:rPr>
              <w:t>、</w:t>
            </w:r>
            <w:r>
              <w:rPr>
                <w:rFonts w:ascii="宋体"/>
              </w:rPr>
              <w:t>1.1</w:t>
            </w:r>
            <w:r>
              <w:rPr>
                <w:rFonts w:hint="eastAsia" w:ascii="宋体"/>
              </w:rPr>
              <w:t>、</w:t>
            </w:r>
            <w:r>
              <w:rPr>
                <w:rFonts w:ascii="宋体"/>
              </w:rPr>
              <w:t>1.2</w:t>
            </w:r>
            <w:r>
              <w:rPr>
                <w:rFonts w:hint="eastAsia" w:ascii="宋体"/>
              </w:rPr>
              <w:t>执行）：</w:t>
            </w:r>
          </w:p>
        </w:tc>
        <w:tc>
          <w:tcPr>
            <w:tcW w:w="83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（</w:t>
            </w:r>
            <w:r>
              <w:rPr>
                <w:rFonts w:ascii="宋体"/>
              </w:rPr>
              <w:t>1</w:t>
            </w:r>
            <w:r>
              <w:rPr>
                <w:rFonts w:hint="eastAsia" w:ascii="宋体"/>
              </w:rPr>
              <w:t>）年基础工作量</w:t>
            </w:r>
          </w:p>
        </w:tc>
        <w:tc>
          <w:tcPr>
            <w:tcW w:w="155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年度</w:t>
            </w:r>
          </w:p>
        </w:tc>
        <w:tc>
          <w:tcPr>
            <w:tcW w:w="143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/>
              </w:rPr>
              <w:t>2014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/>
              </w:rPr>
              <w:t>2015</w:t>
            </w:r>
          </w:p>
        </w:tc>
        <w:tc>
          <w:tcPr>
            <w:tcW w:w="124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/>
              </w:rPr>
              <w:t>2016</w:t>
            </w:r>
          </w:p>
        </w:tc>
        <w:tc>
          <w:tcPr>
            <w:tcW w:w="2053" w:type="dxa"/>
            <w:gridSpan w:val="3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学院（部）审核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518" w:type="dxa"/>
          <w:trHeight w:val="535" w:hRule="atLeast"/>
        </w:trPr>
        <w:tc>
          <w:tcPr>
            <w:tcW w:w="70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  <w:tc>
          <w:tcPr>
            <w:tcW w:w="1985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  <w:tc>
          <w:tcPr>
            <w:tcW w:w="839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55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教学工作量及教学业绩等级</w:t>
            </w:r>
          </w:p>
        </w:tc>
        <w:tc>
          <w:tcPr>
            <w:tcW w:w="143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730.30</w:t>
            </w:r>
            <w:r>
              <w:rPr>
                <w:rFonts w:ascii="宋体"/>
              </w:rPr>
              <w:t>/B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882.84</w:t>
            </w:r>
            <w:r>
              <w:rPr>
                <w:rFonts w:ascii="宋体"/>
              </w:rPr>
              <w:t>/</w:t>
            </w:r>
            <w:r>
              <w:rPr>
                <w:rFonts w:hint="eastAsia" w:ascii="宋体"/>
              </w:rPr>
              <w:t>A</w:t>
            </w:r>
          </w:p>
        </w:tc>
        <w:tc>
          <w:tcPr>
            <w:tcW w:w="124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560.25</w:t>
            </w:r>
            <w:r>
              <w:rPr>
                <w:rFonts w:ascii="宋体"/>
              </w:rPr>
              <w:t>/B</w:t>
            </w:r>
          </w:p>
        </w:tc>
        <w:tc>
          <w:tcPr>
            <w:tcW w:w="2053" w:type="dxa"/>
            <w:gridSpan w:val="3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518" w:type="dxa"/>
          <w:trHeight w:val="717" w:hRule="atLeast"/>
        </w:trPr>
        <w:tc>
          <w:tcPr>
            <w:tcW w:w="70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  <w:tc>
          <w:tcPr>
            <w:tcW w:w="1985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  <w:tc>
          <w:tcPr>
            <w:tcW w:w="839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55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科学、教学研究工作量</w:t>
            </w:r>
          </w:p>
        </w:tc>
        <w:tc>
          <w:tcPr>
            <w:tcW w:w="143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261.12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eastAsia="宋体"/>
                <w:lang w:eastAsia="zh-CN"/>
              </w:rPr>
            </w:pPr>
            <w:r>
              <w:rPr>
                <w:rFonts w:hint="eastAsia" w:ascii="宋体"/>
                <w:lang w:val="en-US" w:eastAsia="zh-CN"/>
              </w:rPr>
              <w:t>80</w:t>
            </w:r>
          </w:p>
        </w:tc>
        <w:tc>
          <w:tcPr>
            <w:tcW w:w="124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eastAsia="宋体"/>
                <w:lang w:eastAsia="zh-CN"/>
              </w:rPr>
            </w:pPr>
            <w:r>
              <w:rPr>
                <w:rFonts w:hint="eastAsia" w:ascii="宋体"/>
                <w:lang w:val="en-US" w:eastAsia="zh-CN"/>
              </w:rPr>
              <w:t>113</w:t>
            </w:r>
            <w:bookmarkStart w:id="0" w:name="_GoBack"/>
            <w:bookmarkEnd w:id="0"/>
          </w:p>
        </w:tc>
        <w:tc>
          <w:tcPr>
            <w:tcW w:w="2053" w:type="dxa"/>
            <w:gridSpan w:val="3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518" w:type="dxa"/>
          <w:trHeight w:val="398" w:hRule="atLeast"/>
        </w:trPr>
        <w:tc>
          <w:tcPr>
            <w:tcW w:w="70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  <w:tc>
          <w:tcPr>
            <w:tcW w:w="1985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  <w:tc>
          <w:tcPr>
            <w:tcW w:w="839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5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是否完成基础工作量要求</w:t>
            </w:r>
          </w:p>
        </w:tc>
        <w:tc>
          <w:tcPr>
            <w:tcW w:w="14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是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4"/>
              <w:spacing w:line="400" w:lineRule="exact"/>
              <w:ind w:right="336" w:rightChars="160"/>
              <w:rPr>
                <w:rFonts w:ascii="宋体"/>
              </w:rPr>
            </w:pPr>
            <w:r>
              <w:rPr>
                <w:rFonts w:hint="eastAsia" w:ascii="宋体"/>
              </w:rPr>
              <w:t>是</w:t>
            </w:r>
          </w:p>
        </w:tc>
        <w:tc>
          <w:tcPr>
            <w:tcW w:w="12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4"/>
              <w:spacing w:line="400" w:lineRule="exact"/>
              <w:ind w:right="336" w:rightChars="160" w:firstLine="315" w:firstLineChars="150"/>
              <w:rPr>
                <w:rFonts w:ascii="宋体"/>
              </w:rPr>
            </w:pPr>
            <w:r>
              <w:rPr>
                <w:rFonts w:hint="eastAsia" w:ascii="宋体"/>
              </w:rPr>
              <w:t>是</w:t>
            </w:r>
          </w:p>
        </w:tc>
        <w:tc>
          <w:tcPr>
            <w:tcW w:w="20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4"/>
              <w:spacing w:line="400" w:lineRule="exact"/>
              <w:ind w:left="720" w:right="336" w:rightChars="160" w:firstLine="0" w:firstLineChars="0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09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  <w:tc>
          <w:tcPr>
            <w:tcW w:w="1985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  <w:tc>
          <w:tcPr>
            <w:tcW w:w="510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left"/>
              <w:rPr>
                <w:rFonts w:ascii="宋体"/>
              </w:rPr>
            </w:pPr>
            <w:r>
              <w:rPr>
                <w:rFonts w:hint="eastAsia" w:ascii="宋体"/>
              </w:rPr>
              <w:t>（</w:t>
            </w:r>
            <w:r>
              <w:rPr>
                <w:rFonts w:ascii="宋体"/>
              </w:rPr>
              <w:t>2</w:t>
            </w:r>
            <w:r>
              <w:rPr>
                <w:rFonts w:hint="eastAsia" w:ascii="宋体"/>
              </w:rPr>
              <w:t>）完成所聘岗位职责</w:t>
            </w:r>
            <w:r>
              <w:rPr>
                <w:rFonts w:ascii="宋体"/>
              </w:rPr>
              <w:t>6</w:t>
            </w:r>
            <w:r>
              <w:rPr>
                <w:rFonts w:hint="eastAsia" w:ascii="宋体"/>
              </w:rPr>
              <w:t>所规定的业绩情况：</w:t>
            </w:r>
          </w:p>
          <w:p>
            <w:pPr>
              <w:spacing w:line="400" w:lineRule="exact"/>
              <w:ind w:right="336" w:rightChars="160" w:firstLine="525" w:firstLineChars="250"/>
              <w:jc w:val="left"/>
              <w:rPr>
                <w:rFonts w:ascii="宋体"/>
              </w:rPr>
            </w:pPr>
            <w:r>
              <w:rPr>
                <w:rFonts w:hint="eastAsia" w:ascii="宋体"/>
              </w:rPr>
              <w:t>科学研究工作：</w:t>
            </w:r>
            <w:r>
              <w:rPr>
                <w:rFonts w:hint="eastAsia" w:ascii="宋体"/>
                <w:u w:val="single"/>
              </w:rPr>
              <w:t>A</w:t>
            </w:r>
            <w:r>
              <w:rPr>
                <w:rFonts w:ascii="宋体"/>
                <w:u w:val="single"/>
              </w:rPr>
              <w:t xml:space="preserve"> </w:t>
            </w:r>
            <w:r>
              <w:rPr>
                <w:rFonts w:hint="eastAsia" w:ascii="宋体"/>
              </w:rPr>
              <w:t>，教学研究工作</w:t>
            </w:r>
            <w:r>
              <w:rPr>
                <w:rFonts w:ascii="宋体"/>
              </w:rPr>
              <w:t>:</w:t>
            </w:r>
            <w:r>
              <w:rPr>
                <w:rFonts w:hint="eastAsia" w:ascii="宋体"/>
                <w:u w:val="single"/>
              </w:rPr>
              <w:t>H</w:t>
            </w:r>
            <w:r>
              <w:rPr>
                <w:rFonts w:ascii="宋体"/>
                <w:u w:val="single"/>
              </w:rPr>
              <w:t xml:space="preserve">    </w:t>
            </w:r>
          </w:p>
        </w:tc>
        <w:tc>
          <w:tcPr>
            <w:tcW w:w="12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学院（部）审核</w:t>
            </w:r>
          </w:p>
        </w:tc>
        <w:tc>
          <w:tcPr>
            <w:tcW w:w="20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  <w:tc>
          <w:tcPr>
            <w:tcW w:w="384" w:type="dxa"/>
            <w:vMerge w:val="restart"/>
            <w:vAlign w:val="center"/>
          </w:tcPr>
          <w:p>
            <w:pPr>
              <w:widowControl/>
              <w:jc w:val="left"/>
              <w:rPr>
                <w:rFonts w:ascii="宋体"/>
              </w:rPr>
            </w:pPr>
          </w:p>
        </w:tc>
        <w:tc>
          <w:tcPr>
            <w:tcW w:w="1134" w:type="dxa"/>
            <w:vMerge w:val="restart"/>
            <w:vAlign w:val="center"/>
          </w:tcPr>
          <w:p>
            <w:pPr>
              <w:widowControl/>
              <w:jc w:val="left"/>
              <w:rPr>
                <w:rFonts w:ascii="宋体"/>
              </w:rPr>
            </w:pPr>
          </w:p>
          <w:p>
            <w:pPr>
              <w:pStyle w:val="14"/>
              <w:spacing w:line="400" w:lineRule="exact"/>
              <w:ind w:right="336" w:rightChars="160" w:firstLine="0" w:firstLineChars="0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1099" w:type="dxa"/>
            <w:gridSpan w:val="19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上述个人填写内容客观属实！</w:t>
            </w:r>
            <w:r>
              <w:rPr>
                <w:rFonts w:ascii="宋体"/>
              </w:rPr>
              <w:t xml:space="preserve">                              </w:t>
            </w:r>
            <w:r>
              <w:rPr>
                <w:rFonts w:hint="eastAsia" w:ascii="宋体"/>
              </w:rPr>
              <w:t>本人签字：</w:t>
            </w:r>
          </w:p>
        </w:tc>
        <w:tc>
          <w:tcPr>
            <w:tcW w:w="384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2909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是否完成所聘岗位职责要求：</w:t>
            </w:r>
          </w:p>
        </w:tc>
        <w:tc>
          <w:tcPr>
            <w:tcW w:w="451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left"/>
              <w:rPr>
                <w:rFonts w:ascii="宋体"/>
              </w:rPr>
            </w:pPr>
            <w:r>
              <w:rPr>
                <w:rFonts w:hint="eastAsia" w:ascii="宋体"/>
              </w:rPr>
              <w:t>□</w:t>
            </w:r>
            <w:r>
              <w:rPr>
                <w:rFonts w:hint="eastAsia" w:ascii="宋体" w:hAnsi="宋体"/>
              </w:rPr>
              <w:t>√</w:t>
            </w:r>
            <w:r>
              <w:rPr>
                <w:rFonts w:hint="eastAsia" w:ascii="宋体"/>
              </w:rPr>
              <w:t>完成</w:t>
            </w:r>
            <w:r>
              <w:rPr>
                <w:rFonts w:ascii="宋体"/>
              </w:rPr>
              <w:t xml:space="preserve">            </w:t>
            </w:r>
            <w:r>
              <w:rPr>
                <w:rFonts w:hint="eastAsia" w:ascii="宋体"/>
              </w:rPr>
              <w:t>□</w:t>
            </w:r>
            <w:r>
              <w:rPr>
                <w:rFonts w:ascii="宋体"/>
              </w:rPr>
              <w:t xml:space="preserve"> </w:t>
            </w:r>
            <w:r>
              <w:rPr>
                <w:rFonts w:hint="eastAsia" w:ascii="宋体"/>
              </w:rPr>
              <w:t>未完成</w:t>
            </w:r>
          </w:p>
        </w:tc>
        <w:tc>
          <w:tcPr>
            <w:tcW w:w="16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学院（部）审核</w:t>
            </w:r>
          </w:p>
        </w:tc>
        <w:tc>
          <w:tcPr>
            <w:tcW w:w="20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384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8" w:hRule="atLeast"/>
        </w:trPr>
        <w:tc>
          <w:tcPr>
            <w:tcW w:w="2909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所属考核工作小组意见</w:t>
            </w:r>
          </w:p>
        </w:tc>
        <w:tc>
          <w:tcPr>
            <w:tcW w:w="819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right="336" w:rightChars="160"/>
              <w:rPr>
                <w:rFonts w:ascii="宋体"/>
              </w:rPr>
            </w:pPr>
            <w:r>
              <w:rPr>
                <w:rFonts w:hint="eastAsia" w:ascii="宋体"/>
              </w:rPr>
              <w:t>（建议为基本合格等级的，需说明理由）</w:t>
            </w:r>
          </w:p>
          <w:p>
            <w:pPr>
              <w:spacing w:line="400" w:lineRule="exact"/>
              <w:ind w:right="336" w:rightChars="160"/>
              <w:rPr>
                <w:rFonts w:ascii="宋体"/>
              </w:rPr>
            </w:pPr>
            <w:r>
              <w:rPr>
                <w:rFonts w:hint="eastAsia" w:ascii="宋体"/>
              </w:rPr>
              <w:t>□</w:t>
            </w:r>
            <w:r>
              <w:rPr>
                <w:rFonts w:ascii="宋体"/>
              </w:rPr>
              <w:t xml:space="preserve"> </w:t>
            </w:r>
            <w:r>
              <w:rPr>
                <w:rFonts w:hint="eastAsia" w:ascii="宋体"/>
              </w:rPr>
              <w:t>优秀</w:t>
            </w:r>
            <w:r>
              <w:rPr>
                <w:rFonts w:ascii="宋体"/>
              </w:rPr>
              <w:t xml:space="preserve">    </w:t>
            </w:r>
            <w:r>
              <w:rPr>
                <w:rFonts w:hint="eastAsia" w:ascii="宋体"/>
              </w:rPr>
              <w:t>□</w:t>
            </w:r>
            <w:r>
              <w:rPr>
                <w:rFonts w:ascii="宋体"/>
              </w:rPr>
              <w:t xml:space="preserve"> </w:t>
            </w:r>
            <w:r>
              <w:rPr>
                <w:rFonts w:hint="eastAsia" w:ascii="宋体"/>
              </w:rPr>
              <w:t>合格</w:t>
            </w:r>
            <w:r>
              <w:rPr>
                <w:rFonts w:ascii="宋体"/>
              </w:rPr>
              <w:t xml:space="preserve">    </w:t>
            </w:r>
            <w:r>
              <w:rPr>
                <w:rFonts w:hint="eastAsia" w:ascii="宋体"/>
              </w:rPr>
              <w:t>□</w:t>
            </w:r>
            <w:r>
              <w:rPr>
                <w:rFonts w:ascii="宋体"/>
              </w:rPr>
              <w:t xml:space="preserve"> </w:t>
            </w:r>
            <w:r>
              <w:rPr>
                <w:rFonts w:hint="eastAsia" w:ascii="宋体"/>
              </w:rPr>
              <w:t>基本合格</w:t>
            </w:r>
            <w:r>
              <w:rPr>
                <w:rFonts w:ascii="宋体"/>
              </w:rPr>
              <w:t xml:space="preserve">    </w:t>
            </w:r>
            <w:r>
              <w:rPr>
                <w:rFonts w:hint="eastAsia" w:ascii="宋体"/>
              </w:rPr>
              <w:t>□</w:t>
            </w:r>
            <w:r>
              <w:rPr>
                <w:rFonts w:ascii="宋体"/>
              </w:rPr>
              <w:t xml:space="preserve"> </w:t>
            </w:r>
            <w:r>
              <w:rPr>
                <w:rFonts w:hint="eastAsia" w:ascii="宋体"/>
              </w:rPr>
              <w:t>不合格</w:t>
            </w:r>
          </w:p>
          <w:p>
            <w:pPr>
              <w:spacing w:line="400" w:lineRule="exact"/>
              <w:ind w:right="336" w:rightChars="160"/>
              <w:rPr>
                <w:rFonts w:ascii="宋体"/>
              </w:rPr>
            </w:pPr>
          </w:p>
          <w:p>
            <w:pPr>
              <w:spacing w:line="400" w:lineRule="exact"/>
              <w:ind w:right="336" w:rightChars="160"/>
              <w:rPr>
                <w:rFonts w:ascii="宋体"/>
              </w:rPr>
            </w:pPr>
            <w:r>
              <w:rPr>
                <w:rFonts w:ascii="宋体"/>
              </w:rPr>
              <w:t xml:space="preserve"> </w:t>
            </w:r>
            <w:r>
              <w:rPr>
                <w:rFonts w:hint="eastAsia" w:ascii="宋体"/>
              </w:rPr>
              <w:t>组长签字（盖章）：</w:t>
            </w:r>
            <w:r>
              <w:rPr>
                <w:rFonts w:ascii="宋体"/>
              </w:rPr>
              <w:t xml:space="preserve">                           </w:t>
            </w:r>
            <w:r>
              <w:rPr>
                <w:rFonts w:hint="eastAsia" w:ascii="宋体"/>
              </w:rPr>
              <w:t>年</w:t>
            </w:r>
            <w:r>
              <w:rPr>
                <w:rFonts w:ascii="宋体"/>
              </w:rPr>
              <w:t xml:space="preserve">    </w:t>
            </w:r>
            <w:r>
              <w:rPr>
                <w:rFonts w:hint="eastAsia" w:ascii="宋体"/>
              </w:rPr>
              <w:t>月</w:t>
            </w:r>
            <w:r>
              <w:rPr>
                <w:rFonts w:ascii="宋体"/>
              </w:rPr>
              <w:t xml:space="preserve">    </w:t>
            </w:r>
            <w:r>
              <w:rPr>
                <w:rFonts w:hint="eastAsia" w:ascii="宋体"/>
              </w:rPr>
              <w:t>日</w:t>
            </w:r>
          </w:p>
        </w:tc>
        <w:tc>
          <w:tcPr>
            <w:tcW w:w="384" w:type="dxa"/>
            <w:vMerge w:val="restart"/>
            <w:tcBorders>
              <w:bottom w:val="nil"/>
            </w:tcBorders>
            <w:vAlign w:val="center"/>
          </w:tcPr>
          <w:p>
            <w:pPr>
              <w:spacing w:line="400" w:lineRule="exact"/>
              <w:rPr>
                <w:rFonts w:ascii="宋体"/>
              </w:rPr>
            </w:pPr>
          </w:p>
        </w:tc>
        <w:tc>
          <w:tcPr>
            <w:tcW w:w="1134" w:type="dxa"/>
            <w:vMerge w:val="restart"/>
          </w:tcPr>
          <w:p>
            <w:pPr>
              <w:spacing w:line="400" w:lineRule="exact"/>
              <w:rPr>
                <w:rFonts w:ascii="宋体"/>
              </w:rPr>
            </w:pPr>
            <w:r>
              <w:rPr>
                <w:rFonts w:hint="eastAsia" w:ascii="宋体"/>
              </w:rPr>
              <w:t>职能部门审核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7" w:hRule="atLeast"/>
        </w:trPr>
        <w:tc>
          <w:tcPr>
            <w:tcW w:w="2909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校考核工作领导小组意见</w:t>
            </w:r>
          </w:p>
        </w:tc>
        <w:tc>
          <w:tcPr>
            <w:tcW w:w="819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left"/>
              <w:rPr>
                <w:rFonts w:ascii="宋体"/>
              </w:rPr>
            </w:pPr>
            <w:r>
              <w:rPr>
                <w:rFonts w:hint="eastAsia" w:ascii="宋体"/>
              </w:rPr>
              <w:t>□</w:t>
            </w:r>
            <w:r>
              <w:rPr>
                <w:rFonts w:ascii="宋体"/>
              </w:rPr>
              <w:t xml:space="preserve"> </w:t>
            </w:r>
            <w:r>
              <w:rPr>
                <w:rFonts w:hint="eastAsia" w:ascii="宋体"/>
              </w:rPr>
              <w:t>优秀</w:t>
            </w:r>
            <w:r>
              <w:rPr>
                <w:rFonts w:ascii="宋体"/>
              </w:rPr>
              <w:t xml:space="preserve">    </w:t>
            </w:r>
            <w:r>
              <w:rPr>
                <w:rFonts w:hint="eastAsia" w:ascii="宋体"/>
              </w:rPr>
              <w:t>□</w:t>
            </w:r>
            <w:r>
              <w:rPr>
                <w:rFonts w:ascii="宋体"/>
              </w:rPr>
              <w:t xml:space="preserve"> </w:t>
            </w:r>
            <w:r>
              <w:rPr>
                <w:rFonts w:hint="eastAsia" w:ascii="宋体"/>
              </w:rPr>
              <w:t>合格</w:t>
            </w:r>
            <w:r>
              <w:rPr>
                <w:rFonts w:ascii="宋体"/>
              </w:rPr>
              <w:t xml:space="preserve">    </w:t>
            </w:r>
            <w:r>
              <w:rPr>
                <w:rFonts w:hint="eastAsia" w:ascii="宋体"/>
              </w:rPr>
              <w:t>□</w:t>
            </w:r>
            <w:r>
              <w:rPr>
                <w:rFonts w:ascii="宋体"/>
              </w:rPr>
              <w:t xml:space="preserve"> </w:t>
            </w:r>
            <w:r>
              <w:rPr>
                <w:rFonts w:hint="eastAsia" w:ascii="宋体"/>
              </w:rPr>
              <w:t>基本合格</w:t>
            </w:r>
            <w:r>
              <w:rPr>
                <w:rFonts w:ascii="宋体"/>
              </w:rPr>
              <w:t xml:space="preserve">    </w:t>
            </w:r>
            <w:r>
              <w:rPr>
                <w:rFonts w:hint="eastAsia" w:ascii="宋体"/>
              </w:rPr>
              <w:t>□</w:t>
            </w:r>
            <w:r>
              <w:rPr>
                <w:rFonts w:ascii="宋体"/>
              </w:rPr>
              <w:t xml:space="preserve"> </w:t>
            </w:r>
            <w:r>
              <w:rPr>
                <w:rFonts w:hint="eastAsia" w:ascii="宋体"/>
              </w:rPr>
              <w:t>不合格</w:t>
            </w:r>
          </w:p>
          <w:p>
            <w:pPr>
              <w:spacing w:line="400" w:lineRule="exact"/>
              <w:ind w:right="336" w:rightChars="160" w:firstLine="525" w:firstLineChars="250"/>
              <w:jc w:val="left"/>
              <w:rPr>
                <w:rFonts w:ascii="宋体"/>
              </w:rPr>
            </w:pPr>
          </w:p>
          <w:p>
            <w:pPr>
              <w:spacing w:line="400" w:lineRule="exact"/>
              <w:ind w:right="336" w:rightChars="160"/>
              <w:jc w:val="left"/>
              <w:rPr>
                <w:rFonts w:ascii="宋体"/>
              </w:rPr>
            </w:pPr>
            <w:r>
              <w:rPr>
                <w:rFonts w:hint="eastAsia" w:ascii="宋体"/>
              </w:rPr>
              <w:t>组长签字（盖章）：</w:t>
            </w:r>
            <w:r>
              <w:rPr>
                <w:rFonts w:ascii="宋体"/>
              </w:rPr>
              <w:t xml:space="preserve">                           </w:t>
            </w:r>
            <w:r>
              <w:rPr>
                <w:rFonts w:hint="eastAsia" w:ascii="宋体"/>
              </w:rPr>
              <w:t>年</w:t>
            </w:r>
            <w:r>
              <w:rPr>
                <w:rFonts w:ascii="宋体"/>
              </w:rPr>
              <w:t xml:space="preserve">    </w:t>
            </w:r>
            <w:r>
              <w:rPr>
                <w:rFonts w:hint="eastAsia" w:ascii="宋体"/>
              </w:rPr>
              <w:t>月</w:t>
            </w:r>
            <w:r>
              <w:rPr>
                <w:rFonts w:ascii="宋体"/>
              </w:rPr>
              <w:t xml:space="preserve">    </w:t>
            </w:r>
            <w:r>
              <w:rPr>
                <w:rFonts w:hint="eastAsia" w:ascii="宋体"/>
              </w:rPr>
              <w:t>日</w:t>
            </w:r>
          </w:p>
        </w:tc>
        <w:tc>
          <w:tcPr>
            <w:tcW w:w="384" w:type="dxa"/>
            <w:vMerge w:val="continue"/>
            <w:tcBorders>
              <w:bottom w:val="nil"/>
            </w:tcBorders>
            <w:vAlign w:val="center"/>
          </w:tcPr>
          <w:p>
            <w:pPr>
              <w:spacing w:line="400" w:lineRule="exact"/>
              <w:ind w:right="336" w:rightChars="160" w:firstLine="525" w:firstLineChars="250"/>
              <w:jc w:val="left"/>
              <w:rPr>
                <w:rFonts w:ascii="宋体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spacing w:line="400" w:lineRule="exact"/>
              <w:ind w:right="336" w:rightChars="160" w:firstLine="525" w:firstLineChars="250"/>
              <w:jc w:val="left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5" w:hRule="atLeast"/>
        </w:trPr>
        <w:tc>
          <w:tcPr>
            <w:tcW w:w="2909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校长办公会审定</w:t>
            </w:r>
          </w:p>
        </w:tc>
        <w:tc>
          <w:tcPr>
            <w:tcW w:w="819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50" w:line="400" w:lineRule="exact"/>
              <w:ind w:right="336" w:rightChars="160"/>
              <w:jc w:val="left"/>
              <w:rPr>
                <w:rFonts w:ascii="宋体"/>
              </w:rPr>
            </w:pPr>
            <w:r>
              <w:rPr>
                <w:rFonts w:hint="eastAsia" w:ascii="宋体"/>
              </w:rPr>
              <w:t>□</w:t>
            </w:r>
            <w:r>
              <w:rPr>
                <w:rFonts w:ascii="宋体"/>
              </w:rPr>
              <w:t xml:space="preserve"> </w:t>
            </w:r>
            <w:r>
              <w:rPr>
                <w:rFonts w:hint="eastAsia" w:ascii="宋体"/>
              </w:rPr>
              <w:t>优秀</w:t>
            </w:r>
            <w:r>
              <w:rPr>
                <w:rFonts w:ascii="宋体"/>
              </w:rPr>
              <w:t xml:space="preserve">    </w:t>
            </w:r>
            <w:r>
              <w:rPr>
                <w:rFonts w:hint="eastAsia" w:ascii="宋体"/>
              </w:rPr>
              <w:t>□</w:t>
            </w:r>
            <w:r>
              <w:rPr>
                <w:rFonts w:ascii="宋体"/>
              </w:rPr>
              <w:t xml:space="preserve"> </w:t>
            </w:r>
            <w:r>
              <w:rPr>
                <w:rFonts w:hint="eastAsia" w:ascii="宋体"/>
              </w:rPr>
              <w:t>合格</w:t>
            </w:r>
            <w:r>
              <w:rPr>
                <w:rFonts w:ascii="宋体"/>
              </w:rPr>
              <w:t xml:space="preserve">    </w:t>
            </w:r>
            <w:r>
              <w:rPr>
                <w:rFonts w:hint="eastAsia" w:ascii="宋体"/>
              </w:rPr>
              <w:t>□</w:t>
            </w:r>
            <w:r>
              <w:rPr>
                <w:rFonts w:ascii="宋体"/>
              </w:rPr>
              <w:t xml:space="preserve"> </w:t>
            </w:r>
            <w:r>
              <w:rPr>
                <w:rFonts w:hint="eastAsia" w:ascii="宋体"/>
              </w:rPr>
              <w:t>基本合格</w:t>
            </w:r>
            <w:r>
              <w:rPr>
                <w:rFonts w:ascii="宋体"/>
              </w:rPr>
              <w:t xml:space="preserve">    </w:t>
            </w:r>
            <w:r>
              <w:rPr>
                <w:rFonts w:hint="eastAsia" w:ascii="宋体"/>
              </w:rPr>
              <w:t>□</w:t>
            </w:r>
            <w:r>
              <w:rPr>
                <w:rFonts w:ascii="宋体"/>
              </w:rPr>
              <w:t xml:space="preserve"> </w:t>
            </w:r>
            <w:r>
              <w:rPr>
                <w:rFonts w:hint="eastAsia" w:ascii="宋体"/>
              </w:rPr>
              <w:t>不合格</w:t>
            </w:r>
          </w:p>
          <w:p>
            <w:pPr>
              <w:spacing w:beforeLines="100" w:line="400" w:lineRule="exact"/>
              <w:ind w:right="336" w:rightChars="160"/>
              <w:jc w:val="left"/>
              <w:rPr>
                <w:rFonts w:ascii="宋体"/>
              </w:rPr>
            </w:pPr>
            <w:r>
              <w:rPr>
                <w:rFonts w:ascii="宋体"/>
              </w:rPr>
              <w:t xml:space="preserve">                                             </w:t>
            </w:r>
            <w:r>
              <w:rPr>
                <w:rFonts w:hint="eastAsia" w:ascii="宋体"/>
              </w:rPr>
              <w:t>年</w:t>
            </w:r>
            <w:r>
              <w:rPr>
                <w:rFonts w:ascii="宋体"/>
              </w:rPr>
              <w:t xml:space="preserve">    </w:t>
            </w:r>
            <w:r>
              <w:rPr>
                <w:rFonts w:hint="eastAsia" w:ascii="宋体"/>
              </w:rPr>
              <w:t>月</w:t>
            </w:r>
            <w:r>
              <w:rPr>
                <w:rFonts w:ascii="宋体"/>
              </w:rPr>
              <w:t xml:space="preserve">    </w:t>
            </w:r>
            <w:r>
              <w:rPr>
                <w:rFonts w:hint="eastAsia" w:ascii="宋体"/>
              </w:rPr>
              <w:t>日</w:t>
            </w:r>
          </w:p>
          <w:p>
            <w:pPr>
              <w:spacing w:line="400" w:lineRule="exact"/>
              <w:ind w:right="336" w:rightChars="160"/>
              <w:jc w:val="left"/>
              <w:rPr>
                <w:rFonts w:ascii="宋体"/>
              </w:rPr>
            </w:pPr>
            <w:r>
              <w:rPr>
                <w:rFonts w:ascii="宋体"/>
              </w:rPr>
              <w:t xml:space="preserve">                                                </w:t>
            </w:r>
            <w:r>
              <w:rPr>
                <w:rFonts w:hint="eastAsia" w:ascii="宋体"/>
              </w:rPr>
              <w:t>（盖章）</w:t>
            </w:r>
          </w:p>
        </w:tc>
        <w:tc>
          <w:tcPr>
            <w:tcW w:w="38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400" w:lineRule="exact"/>
              <w:ind w:right="336" w:rightChars="160" w:firstLine="525" w:firstLineChars="250"/>
              <w:jc w:val="left"/>
              <w:rPr>
                <w:rFonts w:ascii="宋体"/>
              </w:rPr>
            </w:pPr>
          </w:p>
        </w:tc>
        <w:tc>
          <w:tcPr>
            <w:tcW w:w="1134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 w:firstLine="525" w:firstLineChars="250"/>
              <w:jc w:val="left"/>
              <w:rPr>
                <w:rFonts w:ascii="宋体"/>
              </w:rPr>
            </w:pPr>
          </w:p>
        </w:tc>
      </w:tr>
    </w:tbl>
    <w:p>
      <w:pPr>
        <w:spacing w:line="320" w:lineRule="exact"/>
        <w:ind w:right="-1260" w:rightChars="-600"/>
        <w:jc w:val="left"/>
        <w:rPr>
          <w:rFonts w:ascii="黑体" w:eastAsia="黑体"/>
          <w:b/>
          <w:szCs w:val="30"/>
        </w:rPr>
      </w:pPr>
      <w:r>
        <w:rPr>
          <w:rFonts w:hint="eastAsia" w:ascii="黑体" w:eastAsia="黑体"/>
          <w:b/>
          <w:szCs w:val="30"/>
        </w:rPr>
        <w:t>以下仅需按照《浙江理工大学正高级专业技术岗位的职责与聘用条件（浙理工党【</w:t>
      </w:r>
      <w:r>
        <w:rPr>
          <w:rFonts w:ascii="黑体" w:eastAsia="黑体"/>
          <w:b/>
          <w:szCs w:val="30"/>
        </w:rPr>
        <w:t>2013</w:t>
      </w:r>
      <w:r>
        <w:rPr>
          <w:rFonts w:hint="eastAsia" w:ascii="黑体" w:eastAsia="黑体"/>
          <w:b/>
          <w:szCs w:val="30"/>
        </w:rPr>
        <w:t>】</w:t>
      </w:r>
      <w:r>
        <w:rPr>
          <w:rFonts w:ascii="黑体" w:eastAsia="黑体"/>
          <w:b/>
          <w:szCs w:val="30"/>
        </w:rPr>
        <w:t>33</w:t>
      </w:r>
      <w:r>
        <w:rPr>
          <w:rFonts w:hint="eastAsia" w:ascii="黑体" w:eastAsia="黑体"/>
          <w:b/>
          <w:szCs w:val="30"/>
        </w:rPr>
        <w:t>号附件</w:t>
      </w:r>
      <w:r>
        <w:rPr>
          <w:rFonts w:ascii="黑体" w:eastAsia="黑体"/>
          <w:b/>
          <w:szCs w:val="30"/>
        </w:rPr>
        <w:t>1</w:t>
      </w:r>
      <w:r>
        <w:rPr>
          <w:rFonts w:hint="eastAsia" w:ascii="黑体" w:eastAsia="黑体"/>
          <w:b/>
          <w:szCs w:val="30"/>
        </w:rPr>
        <w:t>）》</w:t>
      </w:r>
    </w:p>
    <w:p>
      <w:pPr>
        <w:spacing w:line="320" w:lineRule="exact"/>
        <w:ind w:right="-1260" w:rightChars="-600"/>
        <w:jc w:val="left"/>
        <w:rPr>
          <w:rFonts w:ascii="黑体" w:eastAsia="黑体"/>
          <w:b/>
          <w:szCs w:val="30"/>
        </w:rPr>
      </w:pPr>
      <w:r>
        <w:rPr>
          <w:rFonts w:hint="eastAsia" w:ascii="黑体" w:eastAsia="黑体"/>
          <w:b/>
          <w:szCs w:val="30"/>
        </w:rPr>
        <w:t>填写所聘岗位“岗位职责”</w:t>
      </w:r>
      <w:r>
        <w:rPr>
          <w:rFonts w:ascii="黑体" w:eastAsia="黑体"/>
          <w:b/>
          <w:szCs w:val="30"/>
        </w:rPr>
        <w:t>6</w:t>
      </w:r>
      <w:r>
        <w:rPr>
          <w:rFonts w:hint="eastAsia" w:ascii="黑体" w:eastAsia="黑体"/>
          <w:b/>
          <w:szCs w:val="30"/>
        </w:rPr>
        <w:t>所规定的业绩情况。</w:t>
      </w:r>
      <w:r>
        <w:rPr>
          <w:rFonts w:ascii="黑体" w:eastAsia="黑体"/>
          <w:b/>
          <w:szCs w:val="30"/>
        </w:rPr>
        <w:t xml:space="preserve">       </w:t>
      </w:r>
    </w:p>
    <w:p>
      <w:pPr>
        <w:spacing w:line="320" w:lineRule="exact"/>
        <w:ind w:right="-1260" w:rightChars="-600"/>
        <w:jc w:val="left"/>
        <w:rPr>
          <w:rFonts w:ascii="黑体" w:eastAsia="黑体"/>
          <w:b/>
          <w:szCs w:val="30"/>
        </w:rPr>
      </w:pPr>
    </w:p>
    <w:p>
      <w:pPr>
        <w:numPr>
          <w:ilvl w:val="0"/>
          <w:numId w:val="1"/>
        </w:numPr>
        <w:spacing w:line="320" w:lineRule="exact"/>
        <w:ind w:right="336" w:rightChars="160"/>
        <w:jc w:val="left"/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4"/>
        </w:rPr>
        <w:t>获奖、教学成果、知识产权及艺术展情况</w:t>
      </w:r>
      <w:r>
        <w:rPr>
          <w:rFonts w:hint="eastAsia" w:ascii="黑体" w:eastAsia="黑体"/>
          <w:szCs w:val="21"/>
        </w:rPr>
        <w:t>（限填</w:t>
      </w:r>
      <w:r>
        <w:rPr>
          <w:rFonts w:ascii="黑体" w:eastAsia="黑体"/>
          <w:szCs w:val="21"/>
        </w:rPr>
        <w:t>5</w:t>
      </w:r>
      <w:r>
        <w:rPr>
          <w:rFonts w:hint="eastAsia" w:ascii="黑体" w:eastAsia="黑体"/>
          <w:szCs w:val="21"/>
        </w:rPr>
        <w:t>项以内</w:t>
      </w:r>
      <w:r>
        <w:rPr>
          <w:rFonts w:ascii="黑体" w:eastAsia="黑体"/>
          <w:szCs w:val="21"/>
        </w:rPr>
        <w:t>)</w:t>
      </w:r>
    </w:p>
    <w:tbl>
      <w:tblPr>
        <w:tblStyle w:val="7"/>
        <w:tblW w:w="10348" w:type="dxa"/>
        <w:tblInd w:w="-1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3"/>
        <w:gridCol w:w="1843"/>
        <w:gridCol w:w="1520"/>
        <w:gridCol w:w="1418"/>
        <w:gridCol w:w="850"/>
        <w:gridCol w:w="992"/>
        <w:gridCol w:w="748"/>
        <w:gridCol w:w="919"/>
        <w:gridCol w:w="10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99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类型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获奖项目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eastAsia"/>
                <w:sz w:val="20"/>
                <w:szCs w:val="20"/>
              </w:rPr>
              <w:t>成果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eastAsia"/>
                <w:sz w:val="20"/>
                <w:szCs w:val="20"/>
              </w:rPr>
              <w:t>专利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eastAsia"/>
                <w:sz w:val="20"/>
                <w:szCs w:val="20"/>
              </w:rPr>
              <w:t>艺术作品名称</w:t>
            </w: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颁奖部门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eastAsia"/>
                <w:sz w:val="20"/>
                <w:szCs w:val="20"/>
              </w:rPr>
              <w:t>专利类别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eastAsia"/>
                <w:sz w:val="20"/>
                <w:szCs w:val="20"/>
              </w:rPr>
              <w:t>展览名称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奖项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eastAsia"/>
                <w:sz w:val="20"/>
                <w:szCs w:val="20"/>
              </w:rPr>
              <w:t>成果名称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类（级）</w:t>
            </w:r>
            <w:r>
              <w:rPr>
                <w:sz w:val="20"/>
                <w:szCs w:val="20"/>
              </w:rPr>
              <w:br w:type="textWrapping"/>
            </w:r>
            <w:r>
              <w:rPr>
                <w:rFonts w:hint="eastAsia"/>
                <w:sz w:val="20"/>
                <w:szCs w:val="20"/>
              </w:rPr>
              <w:t>别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颁奖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eastAsia"/>
                <w:sz w:val="20"/>
                <w:szCs w:val="20"/>
              </w:rPr>
              <w:t>授权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eastAsia"/>
                <w:sz w:val="20"/>
                <w:szCs w:val="20"/>
              </w:rPr>
              <w:t>展览年月</w:t>
            </w:r>
          </w:p>
        </w:tc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排名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学院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审核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职能部门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审核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9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363" w:hRule="atLeast"/>
        </w:trPr>
        <w:tc>
          <w:tcPr>
            <w:tcW w:w="99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99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331" w:hRule="atLeast"/>
        </w:trPr>
        <w:tc>
          <w:tcPr>
            <w:tcW w:w="99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line="400" w:lineRule="exact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95" w:hRule="atLeast"/>
        </w:trPr>
        <w:tc>
          <w:tcPr>
            <w:tcW w:w="99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line="400" w:lineRule="exact"/>
              <w:rPr>
                <w:rFonts w:ascii="宋体"/>
              </w:rPr>
            </w:pPr>
          </w:p>
        </w:tc>
      </w:tr>
    </w:tbl>
    <w:p>
      <w:pPr>
        <w:spacing w:line="300" w:lineRule="exact"/>
        <w:ind w:right="336" w:rightChars="160" w:firstLine="100" w:firstLineChars="50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>注：类型指获奖、教学成果、知识产权及艺术展。</w:t>
      </w:r>
    </w:p>
    <w:p>
      <w:pPr>
        <w:spacing w:line="300" w:lineRule="exact"/>
        <w:ind w:right="336" w:rightChars="160" w:firstLine="120" w:firstLineChars="50"/>
        <w:jc w:val="left"/>
        <w:rPr>
          <w:rFonts w:ascii="黑体" w:eastAsia="黑体"/>
          <w:sz w:val="24"/>
        </w:rPr>
      </w:pPr>
    </w:p>
    <w:p>
      <w:pPr>
        <w:spacing w:line="300" w:lineRule="exact"/>
        <w:ind w:right="336" w:rightChars="160" w:firstLine="120" w:firstLineChars="50"/>
        <w:jc w:val="left"/>
        <w:rPr>
          <w:rFonts w:ascii="黑体" w:eastAsia="黑体"/>
          <w:sz w:val="24"/>
        </w:rPr>
      </w:pPr>
      <w:r>
        <w:rPr>
          <w:rFonts w:hint="eastAsia" w:ascii="黑体" w:eastAsia="黑体"/>
          <w:sz w:val="24"/>
        </w:rPr>
        <w:t>二、主持科研和教改项目情况（仅填写本聘期内立项项目，限填</w:t>
      </w:r>
      <w:r>
        <w:rPr>
          <w:rFonts w:ascii="黑体" w:eastAsia="黑体"/>
          <w:sz w:val="24"/>
        </w:rPr>
        <w:t>4</w:t>
      </w:r>
      <w:r>
        <w:rPr>
          <w:rFonts w:hint="eastAsia" w:ascii="黑体" w:eastAsia="黑体"/>
          <w:sz w:val="24"/>
        </w:rPr>
        <w:t>项）</w:t>
      </w:r>
    </w:p>
    <w:tbl>
      <w:tblPr>
        <w:tblStyle w:val="7"/>
        <w:tblW w:w="10348" w:type="dxa"/>
        <w:tblInd w:w="-1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4"/>
        <w:gridCol w:w="1845"/>
        <w:gridCol w:w="990"/>
        <w:gridCol w:w="850"/>
        <w:gridCol w:w="1134"/>
        <w:gridCol w:w="709"/>
        <w:gridCol w:w="963"/>
        <w:gridCol w:w="11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269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项目（基金）名称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项目（基金）来源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类（级）别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金额</w:t>
            </w:r>
          </w:p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（万元）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立项时间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排名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学院审核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职能部门</w:t>
            </w:r>
          </w:p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审核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269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浙江省城市居民生态意识对生态消费行为影响研究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  <w:r>
              <w:rPr>
                <w:rFonts w:hint="eastAsia"/>
                <w:sz w:val="18"/>
                <w:szCs w:val="18"/>
              </w:rPr>
              <w:t>浙江省哲学社会科学规划项目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省部级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2015.12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1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269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269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269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</w:tr>
    </w:tbl>
    <w:p>
      <w:pPr>
        <w:spacing w:line="400" w:lineRule="exact"/>
        <w:ind w:right="336" w:rightChars="160" w:firstLine="120" w:firstLineChars="50"/>
        <w:jc w:val="left"/>
        <w:rPr>
          <w:rFonts w:ascii="黑体" w:eastAsia="黑体"/>
          <w:sz w:val="24"/>
        </w:rPr>
      </w:pPr>
    </w:p>
    <w:p>
      <w:pPr>
        <w:spacing w:line="400" w:lineRule="exact"/>
        <w:ind w:right="336" w:rightChars="160" w:firstLine="120" w:firstLineChars="50"/>
        <w:jc w:val="left"/>
        <w:rPr>
          <w:rFonts w:ascii="黑体" w:eastAsia="黑体"/>
          <w:sz w:val="24"/>
        </w:rPr>
      </w:pPr>
      <w:r>
        <w:rPr>
          <w:rFonts w:hint="eastAsia" w:ascii="黑体" w:eastAsia="黑体"/>
          <w:sz w:val="24"/>
        </w:rPr>
        <w:t>三、论文、著作、教材（限填</w:t>
      </w:r>
      <w:r>
        <w:rPr>
          <w:rFonts w:ascii="黑体" w:eastAsia="黑体"/>
          <w:sz w:val="24"/>
        </w:rPr>
        <w:t>SCI</w:t>
      </w:r>
      <w:r>
        <w:rPr>
          <w:rFonts w:hint="eastAsia" w:ascii="黑体" w:eastAsia="黑体"/>
          <w:sz w:val="24"/>
        </w:rPr>
        <w:t>、</w:t>
      </w:r>
      <w:r>
        <w:rPr>
          <w:rFonts w:ascii="黑体" w:eastAsia="黑体"/>
          <w:sz w:val="24"/>
        </w:rPr>
        <w:t>EI</w:t>
      </w:r>
      <w:r>
        <w:rPr>
          <w:rFonts w:hint="eastAsia" w:ascii="黑体" w:eastAsia="黑体"/>
          <w:sz w:val="24"/>
        </w:rPr>
        <w:t>、一级、</w:t>
      </w:r>
      <w:r>
        <w:rPr>
          <w:rFonts w:ascii="黑体" w:eastAsia="黑体"/>
          <w:sz w:val="24"/>
        </w:rPr>
        <w:t>CSSCI</w:t>
      </w:r>
      <w:r>
        <w:rPr>
          <w:rFonts w:hint="eastAsia" w:ascii="黑体" w:eastAsia="黑体"/>
          <w:sz w:val="24"/>
        </w:rPr>
        <w:t>、</w:t>
      </w:r>
      <w:r>
        <w:rPr>
          <w:rFonts w:ascii="黑体" w:eastAsia="黑体"/>
          <w:sz w:val="24"/>
        </w:rPr>
        <w:t>CSCD</w:t>
      </w:r>
      <w:r>
        <w:rPr>
          <w:rFonts w:hint="eastAsia" w:ascii="黑体" w:eastAsia="黑体"/>
          <w:sz w:val="24"/>
        </w:rPr>
        <w:t>论文，限填</w:t>
      </w:r>
      <w:r>
        <w:rPr>
          <w:rFonts w:ascii="黑体" w:eastAsia="黑体"/>
          <w:sz w:val="24"/>
        </w:rPr>
        <w:t>6</w:t>
      </w:r>
      <w:r>
        <w:rPr>
          <w:rFonts w:hint="eastAsia" w:ascii="黑体" w:eastAsia="黑体"/>
          <w:sz w:val="24"/>
        </w:rPr>
        <w:t>项）</w:t>
      </w:r>
    </w:p>
    <w:tbl>
      <w:tblPr>
        <w:tblStyle w:val="7"/>
        <w:tblW w:w="102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"/>
        <w:gridCol w:w="3117"/>
        <w:gridCol w:w="850"/>
        <w:gridCol w:w="1882"/>
        <w:gridCol w:w="935"/>
        <w:gridCol w:w="746"/>
        <w:gridCol w:w="817"/>
        <w:gridCol w:w="9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97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类型</w:t>
            </w:r>
          </w:p>
        </w:tc>
        <w:tc>
          <w:tcPr>
            <w:tcW w:w="3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论文（著作、教材）题目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发表年月</w:t>
            </w:r>
          </w:p>
        </w:tc>
        <w:tc>
          <w:tcPr>
            <w:tcW w:w="1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刊物</w:t>
            </w:r>
            <w:r>
              <w:rPr>
                <w:rFonts w:ascii="宋体"/>
                <w:sz w:val="18"/>
                <w:szCs w:val="18"/>
              </w:rPr>
              <w:t>(</w:t>
            </w:r>
            <w:r>
              <w:rPr>
                <w:rFonts w:hint="eastAsia" w:ascii="宋体"/>
                <w:sz w:val="18"/>
                <w:szCs w:val="18"/>
              </w:rPr>
              <w:t>出版社</w:t>
            </w:r>
            <w:r>
              <w:rPr>
                <w:rFonts w:ascii="宋体"/>
                <w:sz w:val="18"/>
                <w:szCs w:val="18"/>
              </w:rPr>
              <w:t>)</w:t>
            </w:r>
            <w:r>
              <w:rPr>
                <w:rFonts w:hint="eastAsia" w:ascii="宋体"/>
                <w:sz w:val="18"/>
                <w:szCs w:val="18"/>
              </w:rPr>
              <w:t>名称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类级别</w:t>
            </w: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排名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学院审核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职能部门</w:t>
            </w:r>
          </w:p>
          <w:p>
            <w:pPr>
              <w:spacing w:line="40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审核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97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  <w:r>
              <w:rPr>
                <w:rFonts w:hint="eastAsia" w:ascii="宋体"/>
                <w:sz w:val="18"/>
                <w:szCs w:val="18"/>
              </w:rPr>
              <w:t>著作</w:t>
            </w:r>
          </w:p>
        </w:tc>
        <w:tc>
          <w:tcPr>
            <w:tcW w:w="3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  <w:r>
              <w:rPr>
                <w:rFonts w:hint="eastAsia"/>
                <w:szCs w:val="21"/>
              </w:rPr>
              <w:t>产业集群营销管理研究——以浙江省为例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2011.06</w:t>
            </w:r>
          </w:p>
        </w:tc>
        <w:tc>
          <w:tcPr>
            <w:tcW w:w="1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  <w:r>
              <w:rPr>
                <w:rFonts w:hint="eastAsia"/>
                <w:szCs w:val="21"/>
              </w:rPr>
              <w:t>浙江大学出版社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一级A</w:t>
            </w: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独著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97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论文</w:t>
            </w:r>
          </w:p>
        </w:tc>
        <w:tc>
          <w:tcPr>
            <w:tcW w:w="3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  <w:r>
              <w:rPr>
                <w:rFonts w:hint="eastAsia"/>
                <w:color w:val="000000"/>
              </w:rPr>
              <w:t>产业集群跨国营销渠道控制机制：浙江实证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2012.05</w:t>
            </w:r>
          </w:p>
        </w:tc>
        <w:tc>
          <w:tcPr>
            <w:tcW w:w="1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  <w:r>
              <w:rPr>
                <w:rFonts w:hint="eastAsia"/>
                <w:color w:val="000000"/>
              </w:rPr>
              <w:t>国际商务—对外经济贸易大学学报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黑体" w:eastAsia="黑体"/>
                <w:sz w:val="18"/>
                <w:szCs w:val="18"/>
              </w:rPr>
              <w:t>CSSCI</w:t>
            </w: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  <w:r>
              <w:rPr>
                <w:rFonts w:hint="eastAsia" w:ascii="宋体"/>
                <w:sz w:val="18"/>
                <w:szCs w:val="18"/>
              </w:rPr>
              <w:t>独著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97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  <w:tc>
          <w:tcPr>
            <w:tcW w:w="3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  <w:tc>
          <w:tcPr>
            <w:tcW w:w="1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97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  <w:tc>
          <w:tcPr>
            <w:tcW w:w="3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  <w:tc>
          <w:tcPr>
            <w:tcW w:w="1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388" w:hRule="atLeast"/>
        </w:trPr>
        <w:tc>
          <w:tcPr>
            <w:tcW w:w="97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  <w:tc>
          <w:tcPr>
            <w:tcW w:w="3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  <w:tc>
          <w:tcPr>
            <w:tcW w:w="1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97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  <w:tc>
          <w:tcPr>
            <w:tcW w:w="3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  <w:tc>
          <w:tcPr>
            <w:tcW w:w="1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</w:tr>
    </w:tbl>
    <w:p>
      <w:pPr>
        <w:spacing w:line="300" w:lineRule="exact"/>
        <w:ind w:right="336" w:rightChars="160" w:firstLine="100" w:firstLineChars="50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>注：类型指论文、著作、教材。类级别指</w:t>
      </w:r>
      <w:r>
        <w:rPr>
          <w:sz w:val="20"/>
          <w:szCs w:val="20"/>
        </w:rPr>
        <w:t xml:space="preserve">SCI </w:t>
      </w:r>
      <w:r>
        <w:rPr>
          <w:rFonts w:hint="eastAsia"/>
          <w:sz w:val="20"/>
          <w:szCs w:val="20"/>
        </w:rPr>
        <w:t>、一档、</w:t>
      </w:r>
      <w:r>
        <w:rPr>
          <w:sz w:val="20"/>
          <w:szCs w:val="20"/>
        </w:rPr>
        <w:t>CSSCI</w:t>
      </w:r>
      <w:r>
        <w:rPr>
          <w:rFonts w:hint="eastAsia"/>
          <w:sz w:val="20"/>
          <w:szCs w:val="20"/>
        </w:rPr>
        <w:t>等。</w:t>
      </w:r>
    </w:p>
    <w:p>
      <w:pPr>
        <w:spacing w:line="300" w:lineRule="exact"/>
        <w:ind w:right="336" w:rightChars="160" w:firstLine="100" w:firstLineChars="50"/>
        <w:jc w:val="left"/>
        <w:rPr>
          <w:sz w:val="20"/>
          <w:szCs w:val="20"/>
        </w:rPr>
      </w:pPr>
    </w:p>
    <w:p>
      <w:pPr>
        <w:spacing w:line="300" w:lineRule="exact"/>
        <w:ind w:right="336" w:rightChars="160" w:firstLine="100" w:firstLineChars="50"/>
        <w:jc w:val="left"/>
        <w:rPr>
          <w:sz w:val="20"/>
          <w:szCs w:val="20"/>
        </w:rPr>
      </w:pPr>
    </w:p>
    <w:p>
      <w:pPr>
        <w:spacing w:line="300" w:lineRule="exact"/>
        <w:ind w:right="336" w:rightChars="160" w:firstLine="100" w:firstLineChars="50"/>
        <w:jc w:val="left"/>
        <w:rPr>
          <w:sz w:val="20"/>
          <w:szCs w:val="20"/>
        </w:rPr>
      </w:pPr>
    </w:p>
    <w:p>
      <w:pPr>
        <w:spacing w:line="300" w:lineRule="exact"/>
        <w:ind w:right="336" w:rightChars="160" w:firstLine="100" w:firstLineChars="50"/>
        <w:jc w:val="left"/>
        <w:rPr>
          <w:sz w:val="20"/>
          <w:szCs w:val="20"/>
        </w:rPr>
      </w:pPr>
    </w:p>
    <w:p>
      <w:pPr>
        <w:spacing w:line="300" w:lineRule="exact"/>
        <w:ind w:right="336" w:rightChars="160" w:firstLine="100" w:firstLineChars="50"/>
        <w:jc w:val="left"/>
        <w:rPr>
          <w:sz w:val="20"/>
          <w:szCs w:val="20"/>
        </w:rPr>
      </w:pPr>
    </w:p>
    <w:p>
      <w:pPr>
        <w:pStyle w:val="14"/>
        <w:numPr>
          <w:ilvl w:val="0"/>
          <w:numId w:val="2"/>
        </w:numPr>
        <w:spacing w:line="300" w:lineRule="exact"/>
        <w:ind w:right="336" w:rightChars="160" w:firstLineChars="0"/>
        <w:jc w:val="left"/>
        <w:rPr>
          <w:rFonts w:ascii="黑体" w:eastAsia="黑体"/>
          <w:sz w:val="24"/>
        </w:rPr>
      </w:pPr>
      <w:r>
        <w:rPr>
          <w:rFonts w:hint="eastAsia" w:ascii="黑体" w:eastAsia="黑体"/>
          <w:sz w:val="24"/>
        </w:rPr>
        <w:t>指导学生论文、竞赛获奖（限填</w:t>
      </w:r>
      <w:r>
        <w:rPr>
          <w:rFonts w:ascii="黑体" w:eastAsia="黑体"/>
          <w:sz w:val="24"/>
        </w:rPr>
        <w:t>3</w:t>
      </w:r>
      <w:r>
        <w:rPr>
          <w:rFonts w:hint="eastAsia" w:ascii="黑体" w:eastAsia="黑体"/>
          <w:sz w:val="24"/>
        </w:rPr>
        <w:t>项）</w:t>
      </w:r>
    </w:p>
    <w:tbl>
      <w:tblPr>
        <w:tblStyle w:val="7"/>
        <w:tblW w:w="10348" w:type="dxa"/>
        <w:tblInd w:w="-1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55"/>
        <w:gridCol w:w="1649"/>
        <w:gridCol w:w="1352"/>
        <w:gridCol w:w="1418"/>
        <w:gridCol w:w="850"/>
        <w:gridCol w:w="1031"/>
        <w:gridCol w:w="1134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135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获奖名称</w:t>
            </w: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获奖项目名称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颁奖部门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奖励级别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等级</w:t>
            </w: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获奖时间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学院审核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职能部门</w:t>
            </w:r>
          </w:p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审核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" w:hRule="atLeast"/>
        </w:trPr>
        <w:tc>
          <w:tcPr>
            <w:tcW w:w="135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指导学生竞赛获奖</w:t>
            </w: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2015年</w:t>
            </w:r>
            <w:r>
              <w:rPr>
                <w:rFonts w:ascii="宋体" w:hAnsi="宋体" w:cs="宋体"/>
                <w:kern w:val="0"/>
                <w:szCs w:val="21"/>
              </w:rPr>
              <w:t>浙江省</w:t>
            </w:r>
            <w:r>
              <w:rPr>
                <w:rFonts w:hint="eastAsia" w:ascii="宋体" w:hAnsi="宋体" w:cs="宋体"/>
                <w:kern w:val="0"/>
                <w:szCs w:val="21"/>
              </w:rPr>
              <w:t>第一届大学生经济管理案例分析竞赛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浙江省大学生科技竞赛委员会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省级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一等</w:t>
            </w: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2015.11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135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指导学生竞赛获奖</w:t>
            </w: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浙江省“原助杯”第十届大学生电子商务竞赛暨第五届全国大学生电子商务“创新、创意及创业”挑战赛浙江分赛区选拔赛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浙江省大学生科技竞赛委员会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省级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二等</w:t>
            </w: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2015.05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135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指导学生竞赛获奖</w:t>
            </w: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浙江省</w:t>
            </w:r>
            <w:r>
              <w:rPr>
                <w:rFonts w:hint="eastAsia" w:ascii="宋体" w:hAnsi="宋体" w:cs="宋体"/>
                <w:kern w:val="0"/>
                <w:szCs w:val="21"/>
              </w:rPr>
              <w:t>2014年“民生民意杯”第三届大学生统计调查方案设计大赛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浙江省大学生科技竞赛委员会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省级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三等</w:t>
            </w: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2014.11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</w:tr>
    </w:tbl>
    <w:p>
      <w:pPr>
        <w:jc w:val="left"/>
        <w:rPr>
          <w:rFonts w:ascii="黑体" w:eastAsia="黑体"/>
          <w:sz w:val="24"/>
        </w:rPr>
      </w:pPr>
    </w:p>
    <w:p>
      <w:pPr>
        <w:jc w:val="left"/>
        <w:rPr>
          <w:rFonts w:ascii="黑体" w:eastAsia="黑体"/>
          <w:sz w:val="24"/>
        </w:rPr>
      </w:pPr>
      <w:r>
        <w:rPr>
          <w:rFonts w:hint="eastAsia" w:ascii="黑体" w:eastAsia="黑体"/>
          <w:sz w:val="24"/>
        </w:rPr>
        <w:t>五、其他（填写与学科、专业、团队建设、青年教师培养等方面有关的工作业绩）</w:t>
      </w:r>
    </w:p>
    <w:tbl>
      <w:tblPr>
        <w:tblStyle w:val="7"/>
        <w:tblW w:w="10348" w:type="dxa"/>
        <w:tblInd w:w="-1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3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4" w:hRule="atLeast"/>
        </w:trPr>
        <w:tc>
          <w:tcPr>
            <w:tcW w:w="1034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 xml:space="preserve">    </w:t>
            </w:r>
            <w:r>
              <w:rPr>
                <w:rFonts w:hint="eastAsia" w:ascii="宋体"/>
                <w:szCs w:val="21"/>
              </w:rPr>
              <w:t xml:space="preserve"> 企业管理学科市场营销研究方向</w:t>
            </w:r>
            <w:r>
              <w:rPr>
                <w:rFonts w:ascii="ˎ̥" w:hAnsi="ˎ̥"/>
                <w:color w:val="000000"/>
                <w:szCs w:val="21"/>
              </w:rPr>
              <w:t>硕导，</w:t>
            </w:r>
            <w:r>
              <w:rPr>
                <w:rFonts w:hint="eastAsia" w:ascii="ˎ̥" w:hAnsi="ˎ̥"/>
                <w:color w:val="000000"/>
                <w:szCs w:val="21"/>
              </w:rPr>
              <w:t>2011-2016年期间,每年招生培养1名学术型硕士研究生。工商管理（MBA）</w:t>
            </w:r>
            <w:r>
              <w:rPr>
                <w:rFonts w:hint="eastAsia" w:ascii="宋体"/>
                <w:szCs w:val="21"/>
              </w:rPr>
              <w:t>市场营销管理方向</w:t>
            </w:r>
            <w:r>
              <w:rPr>
                <w:rFonts w:hint="eastAsia" w:ascii="ˎ̥" w:hAnsi="ˎ̥"/>
                <w:color w:val="000000"/>
                <w:szCs w:val="21"/>
              </w:rPr>
              <w:t>硕导，2012-2016年期间,已招生培养9名专业型硕士研究生。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市场营销本科专业负责人,工商管理系主任（2014.3.26-2017.4.19），浙江理工大学本科教学评价中心专家组成员。2015-2016年指导2名青年教师的助教培养工作。</w:t>
            </w:r>
          </w:p>
          <w:p>
            <w:pPr>
              <w:ind w:firstLine="7200" w:firstLineChars="4000"/>
              <w:rPr>
                <w:rFonts w:ascii="宋体"/>
                <w:sz w:val="18"/>
                <w:szCs w:val="18"/>
              </w:rPr>
            </w:pPr>
          </w:p>
          <w:p>
            <w:pPr>
              <w:ind w:firstLine="7200" w:firstLineChars="4000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部门负责人签字：</w:t>
            </w:r>
          </w:p>
        </w:tc>
      </w:tr>
    </w:tbl>
    <w:p>
      <w:pPr>
        <w:tabs>
          <w:tab w:val="left" w:pos="1095"/>
        </w:tabs>
        <w:spacing w:line="400" w:lineRule="exact"/>
        <w:ind w:right="336" w:rightChars="160"/>
        <w:jc w:val="left"/>
        <w:rPr>
          <w:rFonts w:ascii="黑体" w:eastAsia="黑体"/>
          <w:sz w:val="32"/>
          <w:szCs w:val="32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737" w:right="720" w:bottom="624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left"/>
      <w:rPr>
        <w:sz w:val="21"/>
        <w:szCs w:val="21"/>
      </w:rPr>
    </w:pPr>
    <w:r>
      <w:rPr>
        <w:rFonts w:hint="eastAsia"/>
        <w:sz w:val="21"/>
        <w:szCs w:val="21"/>
      </w:rPr>
      <w:t>附件</w:t>
    </w:r>
    <w:r>
      <w:rPr>
        <w:sz w:val="21"/>
        <w:szCs w:val="21"/>
      </w:rPr>
      <w:t>1-1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52028D"/>
    <w:multiLevelType w:val="multilevel"/>
    <w:tmpl w:val="4952028D"/>
    <w:lvl w:ilvl="0" w:tentative="0">
      <w:start w:val="1"/>
      <w:numFmt w:val="japaneseCounting"/>
      <w:lvlText w:val="%1、"/>
      <w:lvlJc w:val="left"/>
      <w:pPr>
        <w:ind w:left="1004" w:hanging="720"/>
      </w:pPr>
      <w:rPr>
        <w:rFonts w:hint="default" w:cs="Times New Roman"/>
        <w:sz w:val="28"/>
        <w:szCs w:val="28"/>
      </w:rPr>
    </w:lvl>
    <w:lvl w:ilvl="1" w:tentative="0">
      <w:start w:val="1"/>
      <w:numFmt w:val="lowerLetter"/>
      <w:lvlText w:val="%2)"/>
      <w:lvlJc w:val="left"/>
      <w:pPr>
        <w:ind w:left="1124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544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1964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384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2804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3224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644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4064" w:hanging="420"/>
      </w:pPr>
      <w:rPr>
        <w:rFonts w:cs="Times New Roman"/>
      </w:rPr>
    </w:lvl>
  </w:abstractNum>
  <w:abstractNum w:abstractNumId="1">
    <w:nsid w:val="5E2506A6"/>
    <w:multiLevelType w:val="multilevel"/>
    <w:tmpl w:val="5E2506A6"/>
    <w:lvl w:ilvl="0" w:tentative="0">
      <w:start w:val="4"/>
      <w:numFmt w:val="japaneseCounting"/>
      <w:lvlText w:val="%1、"/>
      <w:lvlJc w:val="left"/>
      <w:pPr>
        <w:ind w:left="622" w:hanging="480"/>
      </w:pPr>
      <w:rPr>
        <w:rFonts w:hint="default" w:cs="Times New Roman"/>
      </w:rPr>
    </w:lvl>
    <w:lvl w:ilvl="1" w:tentative="0">
      <w:start w:val="1"/>
      <w:numFmt w:val="lowerLetter"/>
      <w:lvlText w:val="%2)"/>
      <w:lvlJc w:val="left"/>
      <w:pPr>
        <w:ind w:left="982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402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1822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242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2662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3082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502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3922" w:hanging="42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1E03"/>
    <w:rsid w:val="00012845"/>
    <w:rsid w:val="00020D27"/>
    <w:rsid w:val="00025CF9"/>
    <w:rsid w:val="00035FEA"/>
    <w:rsid w:val="00052FEF"/>
    <w:rsid w:val="000633F7"/>
    <w:rsid w:val="0007203F"/>
    <w:rsid w:val="0007232C"/>
    <w:rsid w:val="00084895"/>
    <w:rsid w:val="00087113"/>
    <w:rsid w:val="000C1292"/>
    <w:rsid w:val="000D6709"/>
    <w:rsid w:val="000D67D0"/>
    <w:rsid w:val="0010778A"/>
    <w:rsid w:val="00113C68"/>
    <w:rsid w:val="00114020"/>
    <w:rsid w:val="00120D05"/>
    <w:rsid w:val="0012160A"/>
    <w:rsid w:val="00131E03"/>
    <w:rsid w:val="00134FCB"/>
    <w:rsid w:val="00143676"/>
    <w:rsid w:val="00152633"/>
    <w:rsid w:val="00163F7E"/>
    <w:rsid w:val="00192E03"/>
    <w:rsid w:val="00193798"/>
    <w:rsid w:val="001979C4"/>
    <w:rsid w:val="001979F3"/>
    <w:rsid w:val="001A0395"/>
    <w:rsid w:val="001B0B05"/>
    <w:rsid w:val="001B1CB0"/>
    <w:rsid w:val="001B63E7"/>
    <w:rsid w:val="001C3D6F"/>
    <w:rsid w:val="001D055E"/>
    <w:rsid w:val="001E6F7E"/>
    <w:rsid w:val="001E705F"/>
    <w:rsid w:val="001F1D4C"/>
    <w:rsid w:val="001F35EE"/>
    <w:rsid w:val="001F795B"/>
    <w:rsid w:val="00202530"/>
    <w:rsid w:val="00206637"/>
    <w:rsid w:val="00246E05"/>
    <w:rsid w:val="00252615"/>
    <w:rsid w:val="00271339"/>
    <w:rsid w:val="002743D7"/>
    <w:rsid w:val="00282A67"/>
    <w:rsid w:val="00285AFF"/>
    <w:rsid w:val="00286300"/>
    <w:rsid w:val="00293233"/>
    <w:rsid w:val="00294D35"/>
    <w:rsid w:val="0029635E"/>
    <w:rsid w:val="002A34A1"/>
    <w:rsid w:val="002A63F4"/>
    <w:rsid w:val="00313B30"/>
    <w:rsid w:val="00317C8B"/>
    <w:rsid w:val="0032280E"/>
    <w:rsid w:val="00323874"/>
    <w:rsid w:val="00330739"/>
    <w:rsid w:val="00332D5D"/>
    <w:rsid w:val="00347E21"/>
    <w:rsid w:val="003A0A17"/>
    <w:rsid w:val="003A2D4F"/>
    <w:rsid w:val="003A3214"/>
    <w:rsid w:val="003B0F49"/>
    <w:rsid w:val="003C4BBA"/>
    <w:rsid w:val="003F504E"/>
    <w:rsid w:val="00407A12"/>
    <w:rsid w:val="00425FA7"/>
    <w:rsid w:val="00426FA9"/>
    <w:rsid w:val="00431524"/>
    <w:rsid w:val="00440721"/>
    <w:rsid w:val="00443E70"/>
    <w:rsid w:val="004700B1"/>
    <w:rsid w:val="004B06DC"/>
    <w:rsid w:val="004B0D31"/>
    <w:rsid w:val="00500E02"/>
    <w:rsid w:val="005053F9"/>
    <w:rsid w:val="0051333E"/>
    <w:rsid w:val="00521E7C"/>
    <w:rsid w:val="00570DFE"/>
    <w:rsid w:val="005745D6"/>
    <w:rsid w:val="0058358A"/>
    <w:rsid w:val="0059061F"/>
    <w:rsid w:val="00597065"/>
    <w:rsid w:val="005C06D8"/>
    <w:rsid w:val="005C2A10"/>
    <w:rsid w:val="005C70BA"/>
    <w:rsid w:val="005E7267"/>
    <w:rsid w:val="006161EF"/>
    <w:rsid w:val="0063084D"/>
    <w:rsid w:val="006331DE"/>
    <w:rsid w:val="00641EEB"/>
    <w:rsid w:val="0067649C"/>
    <w:rsid w:val="00695611"/>
    <w:rsid w:val="006A4331"/>
    <w:rsid w:val="006B348D"/>
    <w:rsid w:val="00705322"/>
    <w:rsid w:val="00714E68"/>
    <w:rsid w:val="007224D2"/>
    <w:rsid w:val="007709D4"/>
    <w:rsid w:val="00773049"/>
    <w:rsid w:val="00784C5D"/>
    <w:rsid w:val="007947B9"/>
    <w:rsid w:val="007A484F"/>
    <w:rsid w:val="007B6CC8"/>
    <w:rsid w:val="007C625B"/>
    <w:rsid w:val="008240D1"/>
    <w:rsid w:val="00841B20"/>
    <w:rsid w:val="00851CED"/>
    <w:rsid w:val="0087609E"/>
    <w:rsid w:val="00881390"/>
    <w:rsid w:val="008B622A"/>
    <w:rsid w:val="008C3579"/>
    <w:rsid w:val="008C5ACA"/>
    <w:rsid w:val="008E0208"/>
    <w:rsid w:val="008F4667"/>
    <w:rsid w:val="00907170"/>
    <w:rsid w:val="0092689C"/>
    <w:rsid w:val="00943A84"/>
    <w:rsid w:val="00970A45"/>
    <w:rsid w:val="00972F33"/>
    <w:rsid w:val="009836B1"/>
    <w:rsid w:val="009901A5"/>
    <w:rsid w:val="00997015"/>
    <w:rsid w:val="009D68DE"/>
    <w:rsid w:val="009D71C4"/>
    <w:rsid w:val="009E543F"/>
    <w:rsid w:val="009F4857"/>
    <w:rsid w:val="00A472EC"/>
    <w:rsid w:val="00A747FB"/>
    <w:rsid w:val="00A8363D"/>
    <w:rsid w:val="00A92F47"/>
    <w:rsid w:val="00AA10F7"/>
    <w:rsid w:val="00AA77C8"/>
    <w:rsid w:val="00AB0AC0"/>
    <w:rsid w:val="00AC16A1"/>
    <w:rsid w:val="00AC7221"/>
    <w:rsid w:val="00AC7D21"/>
    <w:rsid w:val="00AE0296"/>
    <w:rsid w:val="00AE61DB"/>
    <w:rsid w:val="00AF0D80"/>
    <w:rsid w:val="00AF25B7"/>
    <w:rsid w:val="00AF78EA"/>
    <w:rsid w:val="00B1422B"/>
    <w:rsid w:val="00B1422C"/>
    <w:rsid w:val="00B17D8B"/>
    <w:rsid w:val="00B32C5B"/>
    <w:rsid w:val="00B61257"/>
    <w:rsid w:val="00B65E53"/>
    <w:rsid w:val="00B77DBE"/>
    <w:rsid w:val="00BC01C1"/>
    <w:rsid w:val="00BC3B04"/>
    <w:rsid w:val="00BC6558"/>
    <w:rsid w:val="00BD3FA3"/>
    <w:rsid w:val="00BE019D"/>
    <w:rsid w:val="00C1741F"/>
    <w:rsid w:val="00C37C57"/>
    <w:rsid w:val="00C43D21"/>
    <w:rsid w:val="00C44C7A"/>
    <w:rsid w:val="00C476AE"/>
    <w:rsid w:val="00C512CE"/>
    <w:rsid w:val="00C6520B"/>
    <w:rsid w:val="00C65221"/>
    <w:rsid w:val="00C80B04"/>
    <w:rsid w:val="00CC035C"/>
    <w:rsid w:val="00CC391F"/>
    <w:rsid w:val="00CD1D01"/>
    <w:rsid w:val="00CD5A61"/>
    <w:rsid w:val="00CD7AF9"/>
    <w:rsid w:val="00CE6BC8"/>
    <w:rsid w:val="00CF1FFA"/>
    <w:rsid w:val="00D002A5"/>
    <w:rsid w:val="00D010A3"/>
    <w:rsid w:val="00D01C7F"/>
    <w:rsid w:val="00D06DA3"/>
    <w:rsid w:val="00D13BFE"/>
    <w:rsid w:val="00D21158"/>
    <w:rsid w:val="00D23DE1"/>
    <w:rsid w:val="00D2525C"/>
    <w:rsid w:val="00D27D7A"/>
    <w:rsid w:val="00D95C80"/>
    <w:rsid w:val="00DB60EF"/>
    <w:rsid w:val="00DC2EC4"/>
    <w:rsid w:val="00DD21D8"/>
    <w:rsid w:val="00DE65F1"/>
    <w:rsid w:val="00E21988"/>
    <w:rsid w:val="00E27486"/>
    <w:rsid w:val="00E31D7C"/>
    <w:rsid w:val="00E36EA1"/>
    <w:rsid w:val="00E42A47"/>
    <w:rsid w:val="00E5678D"/>
    <w:rsid w:val="00E650EC"/>
    <w:rsid w:val="00E75B42"/>
    <w:rsid w:val="00EC6DE8"/>
    <w:rsid w:val="00ED7158"/>
    <w:rsid w:val="00EE035B"/>
    <w:rsid w:val="00EE665F"/>
    <w:rsid w:val="00EF0E83"/>
    <w:rsid w:val="00EF28BF"/>
    <w:rsid w:val="00EF3A57"/>
    <w:rsid w:val="00F02371"/>
    <w:rsid w:val="00F02AB9"/>
    <w:rsid w:val="00F06188"/>
    <w:rsid w:val="00F12048"/>
    <w:rsid w:val="00F1552D"/>
    <w:rsid w:val="00F24264"/>
    <w:rsid w:val="00F24F91"/>
    <w:rsid w:val="00F260EB"/>
    <w:rsid w:val="00F45BF7"/>
    <w:rsid w:val="00F64650"/>
    <w:rsid w:val="00F65038"/>
    <w:rsid w:val="00F71218"/>
    <w:rsid w:val="00F71FF1"/>
    <w:rsid w:val="00F77EA1"/>
    <w:rsid w:val="00FA5CAC"/>
    <w:rsid w:val="00FB45F2"/>
    <w:rsid w:val="00FC6D69"/>
    <w:rsid w:val="00FE6578"/>
    <w:rsid w:val="00FF15FF"/>
    <w:rsid w:val="00FF233E"/>
    <w:rsid w:val="00FF73AC"/>
    <w:rsid w:val="05CF602B"/>
    <w:rsid w:val="27441EF0"/>
    <w:rsid w:val="2F356935"/>
    <w:rsid w:val="53FA3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9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5"/>
    <w:semiHidden/>
    <w:uiPriority w:val="99"/>
    <w:rPr>
      <w:sz w:val="18"/>
      <w:szCs w:val="18"/>
    </w:rPr>
  </w:style>
  <w:style w:type="paragraph" w:styleId="4">
    <w:name w:val="footer"/>
    <w:basedOn w:val="1"/>
    <w:link w:val="13"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标题 1 Char"/>
    <w:basedOn w:val="6"/>
    <w:link w:val="2"/>
    <w:locked/>
    <w:uiPriority w:val="99"/>
    <w:rPr>
      <w:rFonts w:ascii="Times New Roman" w:hAnsi="Times New Roman" w:cs="Times New Roman"/>
      <w:b/>
      <w:kern w:val="44"/>
      <w:sz w:val="24"/>
      <w:szCs w:val="24"/>
    </w:rPr>
  </w:style>
  <w:style w:type="character" w:customStyle="1" w:styleId="10">
    <w:name w:val="Header Char"/>
    <w:semiHidden/>
    <w:locked/>
    <w:uiPriority w:val="99"/>
    <w:rPr>
      <w:rFonts w:ascii="Times New Roman" w:hAnsi="Times New Roman"/>
      <w:kern w:val="2"/>
      <w:sz w:val="18"/>
    </w:rPr>
  </w:style>
  <w:style w:type="character" w:customStyle="1" w:styleId="11">
    <w:name w:val="Footer Char"/>
    <w:locked/>
    <w:uiPriority w:val="99"/>
    <w:rPr>
      <w:rFonts w:ascii="Times New Roman" w:hAnsi="Times New Roman" w:eastAsia="宋体"/>
      <w:sz w:val="18"/>
    </w:rPr>
  </w:style>
  <w:style w:type="character" w:customStyle="1" w:styleId="12">
    <w:name w:val="页眉 Char"/>
    <w:basedOn w:val="6"/>
    <w:link w:val="5"/>
    <w:semiHidden/>
    <w:locked/>
    <w:uiPriority w:val="99"/>
    <w:rPr>
      <w:rFonts w:ascii="Times New Roman" w:hAnsi="Times New Roman" w:cs="Times New Roman"/>
      <w:sz w:val="18"/>
      <w:szCs w:val="18"/>
    </w:rPr>
  </w:style>
  <w:style w:type="character" w:customStyle="1" w:styleId="13">
    <w:name w:val="页脚 Char"/>
    <w:basedOn w:val="6"/>
    <w:link w:val="4"/>
    <w:semiHidden/>
    <w:locked/>
    <w:uiPriority w:val="99"/>
    <w:rPr>
      <w:rFonts w:ascii="Times New Roman" w:hAnsi="Times New Roman" w:cs="Times New Roman"/>
      <w:sz w:val="18"/>
      <w:szCs w:val="18"/>
    </w:rPr>
  </w:style>
  <w:style w:type="paragraph" w:customStyle="1" w:styleId="14">
    <w:name w:val="List Paragraph"/>
    <w:basedOn w:val="1"/>
    <w:qFormat/>
    <w:uiPriority w:val="99"/>
    <w:pPr>
      <w:ind w:firstLine="420" w:firstLineChars="200"/>
    </w:pPr>
  </w:style>
  <w:style w:type="character" w:customStyle="1" w:styleId="15">
    <w:name w:val="批注框文本 Char"/>
    <w:basedOn w:val="6"/>
    <w:link w:val="3"/>
    <w:semiHidden/>
    <w:locked/>
    <w:uiPriority w:val="99"/>
    <w:rPr>
      <w:rFonts w:ascii="Times New Roman" w:hAnsi="Times New Roman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1388</Words>
  <Characters>857</Characters>
  <Lines>7</Lines>
  <Paragraphs>4</Paragraphs>
  <TotalTime>0</TotalTime>
  <ScaleCrop>false</ScaleCrop>
  <LinksUpToDate>false</LinksUpToDate>
  <CharactersWithSpaces>2241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2017-05-18T07:48:00Z</dcterms:created>
  <dc:creator>Administrator</dc:creator>
  <cp:lastModifiedBy>houlei</cp:lastModifiedBy>
  <cp:lastPrinted>2017-05-04T08:10:00Z</cp:lastPrinted>
  <dcterms:modified xsi:type="dcterms:W3CDTF">2017-05-25T01:41:02Z</dcterms:modified>
  <dc:title>正高级专业技术岗位考核表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